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AD1CA" w14:textId="77777777" w:rsidR="003C51AD" w:rsidRPr="003C51AD" w:rsidRDefault="003C51AD" w:rsidP="003C51AD">
      <w:pPr>
        <w:pStyle w:val="Heading1"/>
      </w:pPr>
      <w:r w:rsidRPr="003C51AD">
        <w:t>Digital Technologies – Unit Planning Template (6–8 weeks)</w:t>
      </w:r>
    </w:p>
    <w:p w14:paraId="7A6EEB7A" w14:textId="77777777" w:rsidR="003C51AD" w:rsidRPr="003C51AD" w:rsidRDefault="003C51AD" w:rsidP="003C51AD">
      <w:pPr>
        <w:rPr>
          <w:rFonts w:cs="Calibri"/>
        </w:rPr>
      </w:pPr>
    </w:p>
    <w:p w14:paraId="0C4C90E6" w14:textId="77777777" w:rsidR="003C51AD" w:rsidRPr="003C51AD" w:rsidRDefault="003C51AD" w:rsidP="003C51AD">
      <w:pPr>
        <w:rPr>
          <w:rFonts w:cs="Calibri"/>
        </w:rPr>
      </w:pPr>
    </w:p>
    <w:p w14:paraId="705F787B" w14:textId="77777777" w:rsidR="003C51AD" w:rsidRPr="003C51AD" w:rsidRDefault="003C51AD" w:rsidP="003C51AD">
      <w:pPr>
        <w:rPr>
          <w:rFonts w:cs="Calibri"/>
        </w:rPr>
      </w:pPr>
      <w:r w:rsidRPr="003C51AD">
        <w:rPr>
          <w:rFonts w:cs="Calibri"/>
        </w:rPr>
        <w:t>This template is provided as a planning aid. Teachers can adapt it to suit their school context and existing planning requirements.</w:t>
      </w:r>
    </w:p>
    <w:p w14:paraId="199DF7FA" w14:textId="77777777" w:rsidR="003C51AD" w:rsidRPr="003C51AD" w:rsidRDefault="003C51AD" w:rsidP="003C51AD">
      <w:pPr>
        <w:rPr>
          <w:rFonts w:cs="Calibri"/>
        </w:rPr>
      </w:pPr>
      <w:r w:rsidRPr="003C51AD">
        <w:rPr>
          <w:rFonts w:cs="Calibri"/>
        </w:rPr>
        <w:t xml:space="preserve">Use this template when exploring a </w:t>
      </w:r>
      <w:hyperlink r:id="rId7" w:history="1">
        <w:r w:rsidRPr="003C51AD">
          <w:rPr>
            <w:rStyle w:val="Hyperlink"/>
            <w:rFonts w:cs="Calibri"/>
          </w:rPr>
          <w:t>scope and sequence</w:t>
        </w:r>
      </w:hyperlink>
      <w:r w:rsidRPr="003C51AD">
        <w:rPr>
          <w:rFonts w:cs="Calibri"/>
        </w:rPr>
        <w:t xml:space="preserve"> topic provided on the DT Hub. </w:t>
      </w:r>
    </w:p>
    <w:p w14:paraId="5C3EFDDF" w14:textId="77777777" w:rsidR="003C51AD" w:rsidRPr="003C51AD" w:rsidRDefault="003C51AD" w:rsidP="003C51AD">
      <w:pPr>
        <w:rPr>
          <w:rFonts w:cs="Calibri"/>
        </w:rPr>
      </w:pPr>
      <w:r w:rsidRPr="003C51AD">
        <w:rPr>
          <w:rFonts w:cs="Calibri"/>
        </w:rPr>
        <w:t xml:space="preserve">The sample provided is for a Years 1-2 class focusing on algorithms. A clean template is provided after the sample. </w:t>
      </w:r>
    </w:p>
    <w:p w14:paraId="779E3BDC" w14:textId="77777777" w:rsidR="003C51AD" w:rsidRPr="003C51AD" w:rsidRDefault="003C51AD" w:rsidP="003C51AD">
      <w:pPr>
        <w:rPr>
          <w:rFonts w:cs="Calibri"/>
        </w:rPr>
      </w:pPr>
      <w:r w:rsidRPr="003C51AD">
        <w:rPr>
          <w:rFonts w:cs="Calibri"/>
        </w:rPr>
        <w:t xml:space="preserve">The resources are all sourced from the DT Hub. </w:t>
      </w:r>
    </w:p>
    <w:p w14:paraId="0C6B5DB0" w14:textId="77777777" w:rsidR="003C51AD" w:rsidRPr="003C51AD" w:rsidRDefault="003C51AD" w:rsidP="003C51AD">
      <w:pPr>
        <w:rPr>
          <w:rFonts w:cs="Calibri"/>
        </w:rPr>
      </w:pPr>
      <w:r w:rsidRPr="003C51AD">
        <w:rPr>
          <w:rFonts w:cs="Calibri"/>
        </w:rPr>
        <w:br w:type="page"/>
      </w:r>
    </w:p>
    <w:p w14:paraId="14ADBDD0" w14:textId="77777777" w:rsidR="003C51AD" w:rsidRPr="006A3831" w:rsidRDefault="003C51AD" w:rsidP="003C51AD">
      <w:pPr>
        <w:pStyle w:val="Heading1"/>
      </w:pPr>
      <w:r w:rsidRPr="006A3831">
        <w:lastRenderedPageBreak/>
        <w:t>Digital Technologies – Unit Plan example (6–8 weeks)</w:t>
      </w:r>
    </w:p>
    <w:p w14:paraId="68579F57" w14:textId="77777777" w:rsidR="003C51AD" w:rsidRPr="003C51AD" w:rsidRDefault="003C51AD" w:rsidP="003C51AD">
      <w:pPr>
        <w:pStyle w:val="Heading2"/>
      </w:pPr>
      <w:r w:rsidRPr="003C51AD">
        <w:t>1. Unit Snapshot</w:t>
      </w:r>
    </w:p>
    <w:p w14:paraId="0488B117" w14:textId="77777777" w:rsidR="003C51AD" w:rsidRDefault="003C51AD" w:rsidP="003C51AD">
      <w:pPr>
        <w:tabs>
          <w:tab w:val="left" w:pos="7938"/>
        </w:tabs>
        <w:ind w:right="4038"/>
      </w:pPr>
      <w:r w:rsidRPr="006A3831">
        <w:rPr>
          <w:b/>
          <w:bCs/>
        </w:rPr>
        <w:t>Year level:</w:t>
      </w:r>
      <w:r>
        <w:t xml:space="preserve"> </w:t>
      </w:r>
      <w:r w:rsidRPr="006268FB">
        <w:t>Years 1-2</w:t>
      </w:r>
    </w:p>
    <w:p w14:paraId="0AFE62BA" w14:textId="77777777" w:rsidR="003C51AD" w:rsidRDefault="003C51AD" w:rsidP="003C51AD">
      <w:pPr>
        <w:tabs>
          <w:tab w:val="left" w:pos="7938"/>
        </w:tabs>
        <w:ind w:right="4038"/>
      </w:pPr>
      <w:r w:rsidRPr="006A3831">
        <w:rPr>
          <w:b/>
          <w:bCs/>
        </w:rPr>
        <w:t>Unit name:</w:t>
      </w:r>
      <w:r>
        <w:t xml:space="preserve"> Algorithms</w:t>
      </w:r>
    </w:p>
    <w:p w14:paraId="5C1E22DB" w14:textId="77777777" w:rsidR="003C51AD" w:rsidRDefault="003C51AD" w:rsidP="003C51AD">
      <w:pPr>
        <w:tabs>
          <w:tab w:val="left" w:pos="7938"/>
        </w:tabs>
        <w:ind w:right="4038"/>
      </w:pPr>
      <w:r w:rsidRPr="006A3831">
        <w:rPr>
          <w:b/>
          <w:bCs/>
        </w:rPr>
        <w:t>Duration:</w:t>
      </w:r>
      <w:r>
        <w:t xml:space="preserve"> 6-8 weeks</w:t>
      </w:r>
    </w:p>
    <w:p w14:paraId="0B2C08A0" w14:textId="77777777" w:rsidR="003C51AD" w:rsidRPr="006A3831" w:rsidRDefault="003C51AD" w:rsidP="003C51AD">
      <w:pPr>
        <w:tabs>
          <w:tab w:val="left" w:pos="7938"/>
        </w:tabs>
        <w:ind w:right="4038"/>
        <w:rPr>
          <w:b/>
          <w:bCs/>
        </w:rPr>
      </w:pPr>
      <w:r w:rsidRPr="006A3831">
        <w:rPr>
          <w:b/>
          <w:bCs/>
        </w:rPr>
        <w:t>Curriculum links:</w:t>
      </w:r>
    </w:p>
    <w:p w14:paraId="3353862B" w14:textId="77777777" w:rsidR="003C51AD" w:rsidRPr="005069DA" w:rsidRDefault="003C51AD" w:rsidP="003C51AD">
      <w:pPr>
        <w:pStyle w:val="ListParagraph"/>
        <w:numPr>
          <w:ilvl w:val="0"/>
          <w:numId w:val="4"/>
        </w:numPr>
        <w:tabs>
          <w:tab w:val="left" w:pos="7938"/>
        </w:tabs>
        <w:spacing w:after="0"/>
        <w:ind w:right="4038"/>
        <w:rPr>
          <w:lang w:val="en-AU"/>
        </w:rPr>
      </w:pPr>
      <w:r w:rsidRPr="005069DA">
        <w:rPr>
          <w:b/>
          <w:bCs/>
          <w:lang w:val="en-AU"/>
        </w:rPr>
        <w:t>AC9TDI2P02 –</w:t>
      </w:r>
      <w:r w:rsidRPr="005069DA">
        <w:rPr>
          <w:lang w:val="en-AU"/>
        </w:rPr>
        <w:t xml:space="preserve"> </w:t>
      </w:r>
      <w:r w:rsidRPr="005069DA">
        <w:rPr>
          <w:i/>
          <w:iCs/>
          <w:lang w:val="en-AU"/>
        </w:rPr>
        <w:t>Follow and describe algorithms involving a sequence of steps, branching (decisions) and iteration (repetition).</w:t>
      </w:r>
      <w:r w:rsidRPr="005069DA">
        <w:rPr>
          <w:lang w:val="en-AU"/>
        </w:rPr>
        <w:t xml:space="preserve"> </w:t>
      </w:r>
    </w:p>
    <w:p w14:paraId="264EE143" w14:textId="77777777" w:rsidR="003C51AD" w:rsidRPr="005069DA" w:rsidRDefault="003C51AD" w:rsidP="003C51AD">
      <w:pPr>
        <w:pStyle w:val="ListParagraph"/>
        <w:numPr>
          <w:ilvl w:val="0"/>
          <w:numId w:val="4"/>
        </w:numPr>
        <w:tabs>
          <w:tab w:val="left" w:pos="7938"/>
        </w:tabs>
        <w:spacing w:after="0"/>
        <w:ind w:right="4038"/>
        <w:rPr>
          <w:lang w:val="en-AU"/>
        </w:rPr>
      </w:pPr>
      <w:r w:rsidRPr="005069DA">
        <w:rPr>
          <w:b/>
          <w:bCs/>
          <w:lang w:val="en-AU"/>
        </w:rPr>
        <w:t>AC9TDI2K02 –</w:t>
      </w:r>
      <w:r w:rsidRPr="005069DA">
        <w:rPr>
          <w:lang w:val="en-AU"/>
        </w:rPr>
        <w:t xml:space="preserve"> </w:t>
      </w:r>
      <w:r w:rsidRPr="005069DA">
        <w:rPr>
          <w:i/>
          <w:iCs/>
          <w:lang w:val="en-AU"/>
        </w:rPr>
        <w:t>Represent data in different ways.</w:t>
      </w:r>
    </w:p>
    <w:p w14:paraId="3B247F50" w14:textId="77777777" w:rsidR="003C51AD" w:rsidRPr="009D285D" w:rsidRDefault="003C51AD" w:rsidP="003C51AD">
      <w:pPr>
        <w:tabs>
          <w:tab w:val="left" w:pos="7938"/>
        </w:tabs>
        <w:spacing w:before="240" w:after="0"/>
        <w:ind w:right="4038"/>
        <w:rPr>
          <w:b/>
          <w:bCs/>
        </w:rPr>
      </w:pPr>
      <w:r w:rsidRPr="009D285D">
        <w:rPr>
          <w:b/>
          <w:bCs/>
        </w:rPr>
        <w:t xml:space="preserve">Achievement standard (relevant elements): </w:t>
      </w:r>
    </w:p>
    <w:p w14:paraId="0234EDD8" w14:textId="77777777" w:rsidR="003C51AD" w:rsidRDefault="003C51AD" w:rsidP="003C51AD">
      <w:pPr>
        <w:tabs>
          <w:tab w:val="left" w:pos="7938"/>
        </w:tabs>
        <w:ind w:right="4038"/>
      </w:pPr>
      <w:r w:rsidRPr="009923EF">
        <w:t>By the end of Year 2 students represent and process data in different ways. They follow and describe basic algorithms involving a sequence of steps and branching.</w:t>
      </w:r>
    </w:p>
    <w:p w14:paraId="43951969" w14:textId="77777777" w:rsidR="003C51AD" w:rsidRDefault="003C51AD" w:rsidP="003C51AD">
      <w:pPr>
        <w:tabs>
          <w:tab w:val="left" w:pos="7938"/>
        </w:tabs>
        <w:ind w:right="1912"/>
      </w:pPr>
      <w:r w:rsidRPr="009D285D">
        <w:rPr>
          <w:b/>
          <w:bCs/>
        </w:rPr>
        <w:t>Big idea:</w:t>
      </w:r>
      <w:r>
        <w:t xml:space="preserve"> </w:t>
      </w:r>
      <w:r w:rsidRPr="00766BE3">
        <w:t>An algorithm is a set of step</w:t>
      </w:r>
      <w:r w:rsidRPr="00766BE3">
        <w:rPr>
          <w:rFonts w:ascii="Cambria Math" w:hAnsi="Cambria Math" w:cs="Cambria Math"/>
        </w:rPr>
        <w:t>‑</w:t>
      </w:r>
      <w:r w:rsidRPr="00766BE3">
        <w:t>by</w:t>
      </w:r>
      <w:r w:rsidRPr="00766BE3">
        <w:rPr>
          <w:rFonts w:ascii="Cambria Math" w:hAnsi="Cambria Math" w:cs="Cambria Math"/>
        </w:rPr>
        <w:t>‑</w:t>
      </w:r>
      <w:r w:rsidRPr="00766BE3">
        <w:t>step instructions that tell someone or a computer how to do something.</w:t>
      </w:r>
    </w:p>
    <w:p w14:paraId="49FCB5DA" w14:textId="77777777" w:rsidR="003C51AD" w:rsidRPr="00A553F8" w:rsidRDefault="003C51AD" w:rsidP="003C51AD">
      <w:pPr>
        <w:pStyle w:val="Heading2"/>
      </w:pPr>
      <w:r>
        <w:t xml:space="preserve">2. </w:t>
      </w:r>
      <w:r w:rsidRPr="00A553F8">
        <w:t>Learning focus for this unit</w:t>
      </w:r>
    </w:p>
    <w:p w14:paraId="7ED93B77" w14:textId="77777777" w:rsidR="003C51AD" w:rsidRPr="00D7086C" w:rsidRDefault="003C51AD" w:rsidP="003C51AD">
      <w:pPr>
        <w:tabs>
          <w:tab w:val="left" w:pos="7938"/>
        </w:tabs>
        <w:ind w:right="1912"/>
        <w:rPr>
          <w:lang w:val="en-AU"/>
        </w:rPr>
      </w:pPr>
      <w:r w:rsidRPr="00D7086C">
        <w:rPr>
          <w:lang w:val="en-AU"/>
        </w:rPr>
        <w:t>This section outlines what students will learn, the questions they will explore, and the key terms they will use.</w:t>
      </w:r>
    </w:p>
    <w:tbl>
      <w:tblPr>
        <w:tblStyle w:val="GridTable1Light-Accent1"/>
        <w:tblW w:w="14312" w:type="dxa"/>
        <w:tblLook w:val="04A0" w:firstRow="1" w:lastRow="0" w:firstColumn="1" w:lastColumn="0" w:noHBand="0" w:noVBand="1"/>
      </w:tblPr>
      <w:tblGrid>
        <w:gridCol w:w="4770"/>
        <w:gridCol w:w="4771"/>
        <w:gridCol w:w="4771"/>
      </w:tblGrid>
      <w:tr w:rsidR="003C51AD" w:rsidRPr="003B401B" w14:paraId="0036C5C8" w14:textId="77777777" w:rsidTr="00270B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14:paraId="6ECB4B2C" w14:textId="77777777" w:rsidR="003C51AD" w:rsidRDefault="003C51AD" w:rsidP="003B401B">
            <w:pPr>
              <w:spacing w:before="120" w:after="120"/>
            </w:pPr>
            <w:r>
              <w:t>Learning objectives</w:t>
            </w:r>
          </w:p>
        </w:tc>
        <w:tc>
          <w:tcPr>
            <w:tcW w:w="4771" w:type="dxa"/>
          </w:tcPr>
          <w:p w14:paraId="080FDC6F" w14:textId="77777777" w:rsidR="003C51AD" w:rsidRDefault="003C51AD" w:rsidP="003B401B">
            <w:pPr>
              <w:spacing w:before="120" w:after="120"/>
              <w:cnfStyle w:val="100000000000" w:firstRow="1" w:lastRow="0" w:firstColumn="0" w:lastColumn="0" w:oddVBand="0" w:evenVBand="0" w:oddHBand="0" w:evenHBand="0" w:firstRowFirstColumn="0" w:firstRowLastColumn="0" w:lastRowFirstColumn="0" w:lastRowLastColumn="0"/>
            </w:pPr>
            <w:r>
              <w:t>Student‑friendly questions</w:t>
            </w:r>
          </w:p>
        </w:tc>
        <w:tc>
          <w:tcPr>
            <w:tcW w:w="4771" w:type="dxa"/>
          </w:tcPr>
          <w:p w14:paraId="63885521" w14:textId="77777777" w:rsidR="003C51AD" w:rsidRDefault="003C51AD" w:rsidP="003B401B">
            <w:pPr>
              <w:spacing w:before="120" w:after="120"/>
              <w:cnfStyle w:val="100000000000" w:firstRow="1" w:lastRow="0" w:firstColumn="0" w:lastColumn="0" w:oddVBand="0" w:evenVBand="0" w:oddHBand="0" w:evenHBand="0" w:firstRowFirstColumn="0" w:firstRowLastColumn="0" w:lastRowFirstColumn="0" w:lastRowLastColumn="0"/>
            </w:pPr>
            <w:r>
              <w:t>Key terms</w:t>
            </w:r>
          </w:p>
        </w:tc>
      </w:tr>
      <w:tr w:rsidR="003C51AD" w14:paraId="6CD0A9E4" w14:textId="77777777" w:rsidTr="001B2DE5">
        <w:trPr>
          <w:trHeight w:val="4153"/>
        </w:trPr>
        <w:tc>
          <w:tcPr>
            <w:cnfStyle w:val="001000000000" w:firstRow="0" w:lastRow="0" w:firstColumn="1" w:lastColumn="0" w:oddVBand="0" w:evenVBand="0" w:oddHBand="0" w:evenHBand="0" w:firstRowFirstColumn="0" w:firstRowLastColumn="0" w:lastRowFirstColumn="0" w:lastRowLastColumn="0"/>
            <w:tcW w:w="4770" w:type="dxa"/>
          </w:tcPr>
          <w:p w14:paraId="661E80EB" w14:textId="78AFE480" w:rsidR="003C51AD" w:rsidRPr="003B401B" w:rsidRDefault="003C51AD" w:rsidP="00AE0103">
            <w:r w:rsidRPr="006201A5">
              <w:rPr>
                <w:b w:val="0"/>
                <w:bCs w:val="0"/>
              </w:rPr>
              <w:lastRenderedPageBreak/>
              <w:t>By the end of this unit, students will be able to:</w:t>
            </w:r>
          </w:p>
          <w:p w14:paraId="3B449DA6" w14:textId="77777777" w:rsidR="003C51AD" w:rsidRPr="006201A5" w:rsidRDefault="003C51AD" w:rsidP="003C51AD">
            <w:pPr>
              <w:numPr>
                <w:ilvl w:val="0"/>
                <w:numId w:val="3"/>
              </w:numPr>
              <w:spacing w:after="0" w:line="240" w:lineRule="auto"/>
              <w:rPr>
                <w:b w:val="0"/>
                <w:bCs w:val="0"/>
              </w:rPr>
            </w:pPr>
            <w:r w:rsidRPr="006201A5">
              <w:rPr>
                <w:b w:val="0"/>
                <w:bCs w:val="0"/>
              </w:rPr>
              <w:t>Follow a simple sequence of steps to complete a familiar task.</w:t>
            </w:r>
          </w:p>
          <w:p w14:paraId="5260C0D2" w14:textId="77777777" w:rsidR="003C51AD" w:rsidRPr="006201A5" w:rsidRDefault="003C51AD" w:rsidP="003C51AD">
            <w:pPr>
              <w:numPr>
                <w:ilvl w:val="0"/>
                <w:numId w:val="3"/>
              </w:numPr>
              <w:spacing w:after="0" w:line="240" w:lineRule="auto"/>
              <w:rPr>
                <w:b w:val="0"/>
                <w:bCs w:val="0"/>
              </w:rPr>
            </w:pPr>
            <w:r w:rsidRPr="006201A5">
              <w:rPr>
                <w:b w:val="0"/>
                <w:bCs w:val="0"/>
              </w:rPr>
              <w:t>Follow an algorithm that includes a decision (branching) and repeated steps (iteration).</w:t>
            </w:r>
          </w:p>
          <w:p w14:paraId="64D2181F" w14:textId="77777777" w:rsidR="003C51AD" w:rsidRPr="006201A5" w:rsidRDefault="003C51AD" w:rsidP="003C51AD">
            <w:pPr>
              <w:numPr>
                <w:ilvl w:val="0"/>
                <w:numId w:val="3"/>
              </w:numPr>
              <w:spacing w:after="0" w:line="240" w:lineRule="auto"/>
              <w:rPr>
                <w:b w:val="0"/>
                <w:bCs w:val="0"/>
              </w:rPr>
            </w:pPr>
            <w:r w:rsidRPr="006201A5">
              <w:rPr>
                <w:b w:val="0"/>
                <w:bCs w:val="0"/>
              </w:rPr>
              <w:t xml:space="preserve">Describe a familiar algorithm </w:t>
            </w:r>
            <w:r>
              <w:rPr>
                <w:b w:val="0"/>
                <w:bCs w:val="0"/>
              </w:rPr>
              <w:t xml:space="preserve">and represent it </w:t>
            </w:r>
            <w:r w:rsidRPr="006201A5">
              <w:rPr>
                <w:b w:val="0"/>
                <w:bCs w:val="0"/>
              </w:rPr>
              <w:t>using images, arrows and/or words.</w:t>
            </w:r>
          </w:p>
          <w:p w14:paraId="6AF44350" w14:textId="77777777" w:rsidR="003C51AD" w:rsidRPr="006201A5" w:rsidRDefault="003C51AD" w:rsidP="003C51AD">
            <w:pPr>
              <w:numPr>
                <w:ilvl w:val="0"/>
                <w:numId w:val="3"/>
              </w:numPr>
              <w:spacing w:after="0" w:line="240" w:lineRule="auto"/>
              <w:rPr>
                <w:b w:val="0"/>
                <w:bCs w:val="0"/>
              </w:rPr>
            </w:pPr>
            <w:r w:rsidRPr="006201A5">
              <w:rPr>
                <w:b w:val="0"/>
                <w:bCs w:val="0"/>
              </w:rPr>
              <w:t>Identify where a decision and a repeated step occur in their algorithm.</w:t>
            </w:r>
          </w:p>
          <w:p w14:paraId="717D6E8A" w14:textId="6AF7468C" w:rsidR="003C51AD" w:rsidRPr="001B2DE5" w:rsidRDefault="003C51AD" w:rsidP="00AE0103">
            <w:pPr>
              <w:numPr>
                <w:ilvl w:val="0"/>
                <w:numId w:val="3"/>
              </w:numPr>
              <w:spacing w:after="0" w:line="240" w:lineRule="auto"/>
              <w:rPr>
                <w:b w:val="0"/>
                <w:bCs w:val="0"/>
              </w:rPr>
            </w:pPr>
            <w:r w:rsidRPr="006201A5">
              <w:rPr>
                <w:b w:val="0"/>
                <w:bCs w:val="0"/>
              </w:rPr>
              <w:t>Explain how their chosen representation (pictures, arrows, words) helps others follow the algorithm.</w:t>
            </w:r>
          </w:p>
        </w:tc>
        <w:tc>
          <w:tcPr>
            <w:tcW w:w="4771" w:type="dxa"/>
          </w:tcPr>
          <w:p w14:paraId="74069007" w14:textId="77777777" w:rsidR="003C51AD" w:rsidRDefault="003C51AD" w:rsidP="00AE0103">
            <w:pPr>
              <w:cnfStyle w:val="000000000000" w:firstRow="0" w:lastRow="0" w:firstColumn="0" w:lastColumn="0" w:oddVBand="0" w:evenVBand="0" w:oddHBand="0" w:evenHBand="0" w:firstRowFirstColumn="0" w:firstRowLastColumn="0" w:lastRowFirstColumn="0" w:lastRowLastColumn="0"/>
            </w:pPr>
            <w:proofErr w:type="gramStart"/>
            <w:r>
              <w:t>By</w:t>
            </w:r>
            <w:proofErr w:type="gramEnd"/>
            <w:r>
              <w:t xml:space="preserve"> the end of this unit, students should be able to answer:</w:t>
            </w:r>
          </w:p>
          <w:p w14:paraId="3AD04BF6" w14:textId="77777777" w:rsidR="003C51AD" w:rsidRPr="00D4493C" w:rsidRDefault="003C51AD" w:rsidP="003C51AD">
            <w:pPr>
              <w:pStyle w:val="ListParagraph"/>
              <w:numPr>
                <w:ilvl w:val="0"/>
                <w:numId w:val="1"/>
              </w:numPr>
              <w:spacing w:before="240" w:after="120" w:line="240" w:lineRule="auto"/>
              <w:cnfStyle w:val="000000000000" w:firstRow="0" w:lastRow="0" w:firstColumn="0" w:lastColumn="0" w:oddVBand="0" w:evenVBand="0" w:oddHBand="0" w:evenHBand="0" w:firstRowFirstColumn="0" w:firstRowLastColumn="0" w:lastRowFirstColumn="0" w:lastRowLastColumn="0"/>
            </w:pPr>
            <w:r w:rsidRPr="00D4493C">
              <w:t xml:space="preserve">How do we know which step goes first? </w:t>
            </w:r>
          </w:p>
          <w:p w14:paraId="63FEFA1A" w14:textId="77777777" w:rsidR="003C51AD" w:rsidRPr="00D4493C" w:rsidRDefault="003C51AD" w:rsidP="003C51AD">
            <w:pPr>
              <w:pStyle w:val="ListParagraph"/>
              <w:numPr>
                <w:ilvl w:val="0"/>
                <w:numId w:val="1"/>
              </w:numPr>
              <w:spacing w:before="240" w:after="480" w:line="240" w:lineRule="auto"/>
              <w:cnfStyle w:val="000000000000" w:firstRow="0" w:lastRow="0" w:firstColumn="0" w:lastColumn="0" w:oddVBand="0" w:evenVBand="0" w:oddHBand="0" w:evenHBand="0" w:firstRowFirstColumn="0" w:firstRowLastColumn="0" w:lastRowFirstColumn="0" w:lastRowLastColumn="0"/>
            </w:pPr>
            <w:r w:rsidRPr="00D4493C">
              <w:t xml:space="preserve">How can we </w:t>
            </w:r>
            <w:proofErr w:type="gramStart"/>
            <w:r w:rsidRPr="00D4493C">
              <w:t>show</w:t>
            </w:r>
            <w:proofErr w:type="gramEnd"/>
            <w:r w:rsidRPr="00D4493C">
              <w:t xml:space="preserve"> instructions so someone else can follow them? </w:t>
            </w:r>
          </w:p>
          <w:p w14:paraId="47CD9A33" w14:textId="77777777" w:rsidR="003C51AD" w:rsidRPr="00D4493C" w:rsidRDefault="003C51AD" w:rsidP="003C51AD">
            <w:pPr>
              <w:pStyle w:val="ListParagraph"/>
              <w:numPr>
                <w:ilvl w:val="0"/>
                <w:numId w:val="1"/>
              </w:numPr>
              <w:spacing w:before="240" w:after="480" w:line="240" w:lineRule="auto"/>
              <w:cnfStyle w:val="000000000000" w:firstRow="0" w:lastRow="0" w:firstColumn="0" w:lastColumn="0" w:oddVBand="0" w:evenVBand="0" w:oddHBand="0" w:evenHBand="0" w:firstRowFirstColumn="0" w:firstRowLastColumn="0" w:lastRowFirstColumn="0" w:lastRowLastColumn="0"/>
            </w:pPr>
            <w:r w:rsidRPr="00D4493C">
              <w:t>What happens when we make a mistake in an algorithm</w:t>
            </w:r>
            <w:r>
              <w:t>, and how can we fix it</w:t>
            </w:r>
            <w:r w:rsidRPr="00D4493C">
              <w:t xml:space="preserve">? </w:t>
            </w:r>
          </w:p>
          <w:p w14:paraId="35A17FCD" w14:textId="77777777" w:rsidR="003C51AD" w:rsidRPr="00D4493C" w:rsidRDefault="003C51AD" w:rsidP="003C51AD">
            <w:pPr>
              <w:pStyle w:val="ListParagraph"/>
              <w:numPr>
                <w:ilvl w:val="0"/>
                <w:numId w:val="1"/>
              </w:numPr>
              <w:spacing w:before="240" w:after="480" w:line="240" w:lineRule="auto"/>
              <w:cnfStyle w:val="000000000000" w:firstRow="0" w:lastRow="0" w:firstColumn="0" w:lastColumn="0" w:oddVBand="0" w:evenVBand="0" w:oddHBand="0" w:evenHBand="0" w:firstRowFirstColumn="0" w:firstRowLastColumn="0" w:lastRowFirstColumn="0" w:lastRowLastColumn="0"/>
            </w:pPr>
            <w:r w:rsidRPr="00D4493C">
              <w:t xml:space="preserve">How do choices (branching) change what happens next? </w:t>
            </w:r>
          </w:p>
          <w:p w14:paraId="0FB0BD2F" w14:textId="77777777" w:rsidR="003C51AD" w:rsidRDefault="003C51AD" w:rsidP="003C51AD">
            <w:pPr>
              <w:pStyle w:val="ListParagraph"/>
              <w:numPr>
                <w:ilvl w:val="0"/>
                <w:numId w:val="1"/>
              </w:numPr>
              <w:spacing w:before="240" w:after="480" w:line="240" w:lineRule="auto"/>
              <w:cnfStyle w:val="000000000000" w:firstRow="0" w:lastRow="0" w:firstColumn="0" w:lastColumn="0" w:oddVBand="0" w:evenVBand="0" w:oddHBand="0" w:evenHBand="0" w:firstRowFirstColumn="0" w:firstRowLastColumn="0" w:lastRowFirstColumn="0" w:lastRowLastColumn="0"/>
            </w:pPr>
            <w:r w:rsidRPr="00D4493C">
              <w:t>Why repeat steps in an algorithm?</w:t>
            </w:r>
          </w:p>
        </w:tc>
        <w:tc>
          <w:tcPr>
            <w:tcW w:w="4771" w:type="dxa"/>
          </w:tcPr>
          <w:p w14:paraId="2F006735" w14:textId="2E2DAA58" w:rsidR="003C51AD" w:rsidRPr="005C2305" w:rsidRDefault="003C51AD" w:rsidP="00AE0103">
            <w:pPr>
              <w:cnfStyle w:val="000000000000" w:firstRow="0" w:lastRow="0" w:firstColumn="0" w:lastColumn="0" w:oddVBand="0" w:evenVBand="0" w:oddHBand="0" w:evenHBand="0" w:firstRowFirstColumn="0" w:firstRowLastColumn="0" w:lastRowFirstColumn="0" w:lastRowLastColumn="0"/>
              <w:rPr>
                <w:lang w:val="en-AU"/>
              </w:rPr>
            </w:pPr>
            <w:r w:rsidRPr="005C2305">
              <w:rPr>
                <w:lang w:val="en-AU"/>
              </w:rPr>
              <w:t>Key terms students will use in this unit</w:t>
            </w:r>
            <w:r>
              <w:rPr>
                <w:lang w:val="en-AU"/>
              </w:rPr>
              <w:t>:</w:t>
            </w:r>
          </w:p>
          <w:p w14:paraId="3D842B74" w14:textId="77777777" w:rsidR="003C51AD" w:rsidRPr="008F5165" w:rsidRDefault="003C51AD" w:rsidP="003C51AD">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lang w:val="en-AU"/>
              </w:rPr>
            </w:pPr>
            <w:r w:rsidRPr="008F5165">
              <w:rPr>
                <w:lang w:val="en-AU"/>
              </w:rPr>
              <w:t>Sequencing: doing things step</w:t>
            </w:r>
            <w:r w:rsidRPr="008F5165">
              <w:rPr>
                <w:lang w:val="en-AU"/>
              </w:rPr>
              <w:noBreakHyphen/>
              <w:t>by</w:t>
            </w:r>
            <w:r w:rsidRPr="008F5165">
              <w:rPr>
                <w:lang w:val="en-AU"/>
              </w:rPr>
              <w:noBreakHyphen/>
              <w:t xml:space="preserve">step, in order </w:t>
            </w:r>
          </w:p>
          <w:p w14:paraId="1283DAC2" w14:textId="77777777" w:rsidR="003C51AD" w:rsidRPr="008F5165" w:rsidRDefault="003C51AD" w:rsidP="003C51AD">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lang w:val="en-AU"/>
              </w:rPr>
            </w:pPr>
            <w:r w:rsidRPr="008F5165">
              <w:rPr>
                <w:lang w:val="en-AU"/>
              </w:rPr>
              <w:t xml:space="preserve">Branching: making a choice or deciding what happens next </w:t>
            </w:r>
          </w:p>
          <w:p w14:paraId="676C013E" w14:textId="77777777" w:rsidR="003C51AD" w:rsidRPr="008F5165" w:rsidRDefault="003C51AD" w:rsidP="003C51AD">
            <w:pPr>
              <w:pStyle w:val="ListParagraph"/>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lang w:val="en-AU"/>
              </w:rPr>
            </w:pPr>
            <w:r w:rsidRPr="008F5165">
              <w:rPr>
                <w:lang w:val="en-AU"/>
              </w:rPr>
              <w:t>Iteration: repeating steps (a loop) until a condition is met</w:t>
            </w:r>
          </w:p>
          <w:p w14:paraId="35788D47" w14:textId="77777777" w:rsidR="003C51AD" w:rsidRPr="008F5165" w:rsidRDefault="003C51AD" w:rsidP="00AE0103">
            <w:pPr>
              <w:cnfStyle w:val="000000000000" w:firstRow="0" w:lastRow="0" w:firstColumn="0" w:lastColumn="0" w:oddVBand="0" w:evenVBand="0" w:oddHBand="0" w:evenHBand="0" w:firstRowFirstColumn="0" w:firstRowLastColumn="0" w:lastRowFirstColumn="0" w:lastRowLastColumn="0"/>
              <w:rPr>
                <w:lang w:val="en-AU"/>
              </w:rPr>
            </w:pPr>
          </w:p>
        </w:tc>
      </w:tr>
    </w:tbl>
    <w:p w14:paraId="77BB529D" w14:textId="77777777" w:rsidR="000D49B8" w:rsidRDefault="000D49B8">
      <w:pPr>
        <w:rPr>
          <w:rFonts w:cs="Calibri"/>
          <w:lang w:val="en-AU"/>
        </w:rPr>
      </w:pPr>
    </w:p>
    <w:p w14:paraId="08438A48" w14:textId="77777777" w:rsidR="003C51AD" w:rsidRDefault="003C51AD" w:rsidP="003C51AD">
      <w:pPr>
        <w:pStyle w:val="Heading2"/>
      </w:pPr>
      <w:r>
        <w:t xml:space="preserve">3. </w:t>
      </w:r>
      <w:r w:rsidRPr="004214E1">
        <w:t>Connections to other learning areas</w:t>
      </w:r>
    </w:p>
    <w:p w14:paraId="221C8EC6" w14:textId="77777777" w:rsidR="003C51AD" w:rsidRDefault="003C51AD" w:rsidP="003C51AD">
      <w:r>
        <w:t xml:space="preserve">What useful links </w:t>
      </w:r>
      <w:r w:rsidRPr="0079404C">
        <w:t>or real</w:t>
      </w:r>
      <w:r w:rsidRPr="0079404C">
        <w:rPr>
          <w:rFonts w:ascii="Cambria Math" w:hAnsi="Cambria Math" w:cs="Cambria Math"/>
        </w:rPr>
        <w:t>‑</w:t>
      </w:r>
      <w:r w:rsidRPr="0079404C">
        <w:t>world scenarios</w:t>
      </w:r>
      <w:r>
        <w:t xml:space="preserve"> can I draw on to support understanding?</w:t>
      </w:r>
    </w:p>
    <w:p w14:paraId="3C9E189F" w14:textId="77777777" w:rsidR="003C51AD" w:rsidRDefault="003C51AD" w:rsidP="003C51AD">
      <w:pPr>
        <w:rPr>
          <w:lang w:val="en-AU"/>
        </w:rPr>
      </w:pPr>
      <w:r w:rsidRPr="009D285D">
        <w:rPr>
          <w:b/>
          <w:bCs/>
        </w:rPr>
        <w:t>Real</w:t>
      </w:r>
      <w:r w:rsidRPr="009D285D">
        <w:rPr>
          <w:rFonts w:ascii="Cambria Math" w:hAnsi="Cambria Math" w:cs="Cambria Math"/>
          <w:b/>
          <w:bCs/>
        </w:rPr>
        <w:t>‑</w:t>
      </w:r>
      <w:r w:rsidRPr="009D285D">
        <w:rPr>
          <w:b/>
          <w:bCs/>
        </w:rPr>
        <w:t>world scenarios:</w:t>
      </w:r>
      <w:r>
        <w:t xml:space="preserve"> </w:t>
      </w:r>
      <w:r w:rsidRPr="005609CF">
        <w:rPr>
          <w:lang w:val="en-AU"/>
        </w:rPr>
        <w:t>recipes</w:t>
      </w:r>
      <w:r>
        <w:rPr>
          <w:lang w:val="en-AU"/>
        </w:rPr>
        <w:t>, movement and simple games</w:t>
      </w:r>
    </w:p>
    <w:p w14:paraId="18236BAC" w14:textId="77777777" w:rsidR="003C51AD" w:rsidRPr="006A3831" w:rsidRDefault="003C51AD" w:rsidP="003C51AD">
      <w:pPr>
        <w:rPr>
          <w:b/>
          <w:bCs/>
          <w:lang w:val="en-AU"/>
        </w:rPr>
      </w:pPr>
      <w:r w:rsidRPr="006A3831">
        <w:rPr>
          <w:b/>
          <w:bCs/>
          <w:lang w:val="en-AU"/>
        </w:rPr>
        <w:t>Learning area connections</w:t>
      </w:r>
    </w:p>
    <w:p w14:paraId="21E66C25" w14:textId="77777777" w:rsidR="003C51AD" w:rsidRDefault="003C51AD" w:rsidP="003C51AD">
      <w:pPr>
        <w:pStyle w:val="ListParagraph"/>
        <w:numPr>
          <w:ilvl w:val="0"/>
          <w:numId w:val="5"/>
        </w:numPr>
        <w:rPr>
          <w:rFonts w:eastAsia="Times New Roman"/>
        </w:rPr>
      </w:pPr>
      <w:r>
        <w:rPr>
          <w:rFonts w:eastAsia="Times New Roman"/>
          <w:b/>
          <w:bCs/>
        </w:rPr>
        <w:t>Mathematics:</w:t>
      </w:r>
      <w:r>
        <w:rPr>
          <w:rFonts w:eastAsia="Times New Roman"/>
        </w:rPr>
        <w:t xml:space="preserve"> Patterns and algebra – create and continue repeating patterns using shapes, objects and numbers, and describe the pattern using everyday language (supports sequencing and patterning); Location and transformation – give and follow directions using positional language to describe position and movement in familiar contexts.</w:t>
      </w:r>
    </w:p>
    <w:p w14:paraId="1FCF85EF" w14:textId="77777777" w:rsidR="003C51AD" w:rsidRDefault="003C51AD" w:rsidP="003C51AD">
      <w:pPr>
        <w:pStyle w:val="ListParagraph"/>
        <w:numPr>
          <w:ilvl w:val="0"/>
          <w:numId w:val="5"/>
        </w:numPr>
        <w:rPr>
          <w:rFonts w:eastAsia="Times New Roman"/>
        </w:rPr>
      </w:pPr>
      <w:r>
        <w:rPr>
          <w:rFonts w:eastAsia="Times New Roman"/>
          <w:b/>
          <w:bCs/>
        </w:rPr>
        <w:t>English:</w:t>
      </w:r>
      <w:r>
        <w:rPr>
          <w:rFonts w:eastAsia="Times New Roman"/>
        </w:rPr>
        <w:t xml:space="preserve"> Literacy – create and deliver short spoken texts (including recounts) that sequence events in order and include key details; Interacting with others – listen and respond to spoken instructions and use language to give clear spoken instructions to guide others (supports giving precise algorithmic commands); Literature – retell and sequence events in stories.</w:t>
      </w:r>
    </w:p>
    <w:p w14:paraId="7751E807" w14:textId="77777777" w:rsidR="003C51AD" w:rsidRDefault="003C51AD" w:rsidP="003C51AD">
      <w:pPr>
        <w:pStyle w:val="ListParagraph"/>
        <w:numPr>
          <w:ilvl w:val="0"/>
          <w:numId w:val="5"/>
        </w:numPr>
        <w:rPr>
          <w:rFonts w:eastAsia="Times New Roman"/>
        </w:rPr>
      </w:pPr>
      <w:r>
        <w:rPr>
          <w:rFonts w:eastAsia="Times New Roman"/>
          <w:b/>
          <w:bCs/>
        </w:rPr>
        <w:lastRenderedPageBreak/>
        <w:t>Health and Physical Education:</w:t>
      </w:r>
      <w:r>
        <w:rPr>
          <w:rFonts w:eastAsia="Times New Roman"/>
        </w:rPr>
        <w:t xml:space="preserve"> Movement and Physical Activity – perform movement sequences and follow rules to participate safely and fairly in games; apply and respond to simple instructions and cues (supports sequencing, branching choices in games, and debugging when rules/instructions are unclear).</w:t>
      </w:r>
    </w:p>
    <w:p w14:paraId="1C3F5C51" w14:textId="77777777" w:rsidR="003C51AD" w:rsidRPr="00371404" w:rsidRDefault="003C51AD" w:rsidP="003C51AD">
      <w:pPr>
        <w:rPr>
          <w:b/>
          <w:bCs/>
        </w:rPr>
      </w:pPr>
      <w:r w:rsidRPr="00371404">
        <w:rPr>
          <w:b/>
          <w:bCs/>
        </w:rPr>
        <w:t xml:space="preserve">Cross-Curriculum Priorities </w:t>
      </w:r>
    </w:p>
    <w:p w14:paraId="45C547FF" w14:textId="77777777" w:rsidR="003C51AD" w:rsidRDefault="003C51AD" w:rsidP="003C51AD">
      <w:pPr>
        <w:rPr>
          <w:lang w:val="en-AU"/>
        </w:rPr>
      </w:pPr>
      <w:r w:rsidRPr="00BB19FB">
        <w:rPr>
          <w:lang w:val="en-AU"/>
        </w:rPr>
        <w:t>Aboriginal and Torres Strait Islander Histories and Cultures</w:t>
      </w:r>
    </w:p>
    <w:p w14:paraId="3C67E0CC" w14:textId="77777777" w:rsidR="003C51AD" w:rsidRPr="00F63EFF" w:rsidRDefault="003C51AD" w:rsidP="003C51AD">
      <w:pPr>
        <w:pStyle w:val="ListParagraph"/>
        <w:numPr>
          <w:ilvl w:val="0"/>
          <w:numId w:val="6"/>
        </w:numPr>
        <w:rPr>
          <w:lang w:val="en-AU"/>
        </w:rPr>
      </w:pPr>
      <w:r w:rsidRPr="003F561C">
        <w:rPr>
          <w:lang w:val="en-AU"/>
        </w:rPr>
        <w:t>Culture: First Nations Australians’ ways of life reflect unique ways of being, knowing, thinking and doing.</w:t>
      </w:r>
      <w:r>
        <w:rPr>
          <w:lang w:val="en-AU"/>
        </w:rPr>
        <w:t xml:space="preserve"> For example, </w:t>
      </w:r>
      <w:r w:rsidRPr="00F63EFF">
        <w:rPr>
          <w:lang w:val="en-AU"/>
        </w:rPr>
        <w:t>choose to explore how sequencing and storytelling appear in First Nations cultural practices, if appropriate to local community guidance.</w:t>
      </w:r>
    </w:p>
    <w:p w14:paraId="2F165EE7" w14:textId="77777777" w:rsidR="003C51AD" w:rsidRDefault="003C51AD">
      <w:pPr>
        <w:rPr>
          <w:rFonts w:cs="Calibri"/>
          <w:lang w:val="en-AU"/>
        </w:rPr>
      </w:pPr>
    </w:p>
    <w:p w14:paraId="6A3E35DB" w14:textId="77777777" w:rsidR="003C51AD" w:rsidRDefault="003C51AD" w:rsidP="003C51AD">
      <w:pPr>
        <w:pStyle w:val="Heading2"/>
      </w:pPr>
      <w:r>
        <w:t xml:space="preserve">4. </w:t>
      </w:r>
      <w:r w:rsidRPr="0039615C">
        <w:t>Weekly sequence overview</w:t>
      </w:r>
    </w:p>
    <w:p w14:paraId="6FA50EA3" w14:textId="77777777" w:rsidR="003C51AD" w:rsidRDefault="003C51AD" w:rsidP="003C51AD">
      <w:r w:rsidRPr="006552B5">
        <w:t xml:space="preserve">The unit progresses from understanding what an algorithm is, to sequencing and representing steps, to giving commands, and finally applying branching and iteration before combining </w:t>
      </w:r>
      <w:r>
        <w:t xml:space="preserve">and applying </w:t>
      </w:r>
      <w:r w:rsidRPr="006552B5">
        <w:t xml:space="preserve">all these ideas in </w:t>
      </w:r>
      <w:r>
        <w:t xml:space="preserve">complete meaningful </w:t>
      </w:r>
      <w:r w:rsidRPr="006552B5">
        <w:t>algorithm</w:t>
      </w:r>
      <w:r>
        <w:t>s</w:t>
      </w:r>
      <w:r w:rsidRPr="006552B5">
        <w:t>.</w:t>
      </w:r>
    </w:p>
    <w:p w14:paraId="2A2F7BA0" w14:textId="77777777" w:rsidR="003C51AD" w:rsidRPr="00D7086C" w:rsidRDefault="003C51AD" w:rsidP="003C51AD">
      <w:pPr>
        <w:rPr>
          <w:lang w:val="en-AU"/>
        </w:rPr>
      </w:pPr>
      <w:r w:rsidRPr="00DF6218">
        <w:rPr>
          <w:lang w:val="en-AU"/>
        </w:rPr>
        <w:t xml:space="preserve">Include a short </w:t>
      </w:r>
      <w:r>
        <w:rPr>
          <w:lang w:val="en-AU"/>
        </w:rPr>
        <w:t>r</w:t>
      </w:r>
      <w:r w:rsidRPr="00DF6218">
        <w:rPr>
          <w:lang w:val="en-AU"/>
        </w:rPr>
        <w:t>eview and recap (retrieve prior learning) in every lesson to activate what students already know, help them recall key ideas from the previous lesson, and prepare them for the new learning ahead.</w:t>
      </w:r>
    </w:p>
    <w:tbl>
      <w:tblPr>
        <w:tblStyle w:val="GridTable1Light-Accent1"/>
        <w:tblW w:w="14170" w:type="dxa"/>
        <w:tblLook w:val="04A0" w:firstRow="1" w:lastRow="0" w:firstColumn="1" w:lastColumn="0" w:noHBand="0" w:noVBand="1"/>
      </w:tblPr>
      <w:tblGrid>
        <w:gridCol w:w="1248"/>
        <w:gridCol w:w="3000"/>
        <w:gridCol w:w="5386"/>
        <w:gridCol w:w="3402"/>
        <w:gridCol w:w="1134"/>
      </w:tblGrid>
      <w:tr w:rsidR="003C51AD" w:rsidRPr="003B401B" w14:paraId="3E65A0F2" w14:textId="77777777" w:rsidTr="00270B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dxa"/>
          </w:tcPr>
          <w:p w14:paraId="7AA67F11" w14:textId="77777777" w:rsidR="003C51AD" w:rsidRDefault="003C51AD" w:rsidP="003B401B">
            <w:pPr>
              <w:spacing w:before="120" w:after="120"/>
            </w:pPr>
            <w:r>
              <w:t>Lesson</w:t>
            </w:r>
          </w:p>
        </w:tc>
        <w:tc>
          <w:tcPr>
            <w:tcW w:w="3000" w:type="dxa"/>
          </w:tcPr>
          <w:p w14:paraId="60659620" w14:textId="77777777" w:rsidR="003C51AD" w:rsidRDefault="003C51AD" w:rsidP="003B401B">
            <w:pPr>
              <w:spacing w:before="120" w:after="120"/>
              <w:cnfStyle w:val="100000000000" w:firstRow="1" w:lastRow="0" w:firstColumn="0" w:lastColumn="0" w:oddVBand="0" w:evenVBand="0" w:oddHBand="0" w:evenHBand="0" w:firstRowFirstColumn="0" w:firstRowLastColumn="0" w:lastRowFirstColumn="0" w:lastRowLastColumn="0"/>
            </w:pPr>
            <w:r>
              <w:t>Learning intention:</w:t>
            </w:r>
          </w:p>
        </w:tc>
        <w:tc>
          <w:tcPr>
            <w:tcW w:w="5386" w:type="dxa"/>
          </w:tcPr>
          <w:p w14:paraId="343D39A5" w14:textId="77777777" w:rsidR="003C51AD" w:rsidRDefault="003C51AD" w:rsidP="003B401B">
            <w:pPr>
              <w:spacing w:before="120" w:after="120"/>
              <w:cnfStyle w:val="100000000000" w:firstRow="1" w:lastRow="0" w:firstColumn="0" w:lastColumn="0" w:oddVBand="0" w:evenVBand="0" w:oddHBand="0" w:evenHBand="0" w:firstRowFirstColumn="0" w:firstRowLastColumn="0" w:lastRowFirstColumn="0" w:lastRowLastColumn="0"/>
            </w:pPr>
            <w:r>
              <w:t>Suggested lessons and resources (from DT Hub)</w:t>
            </w:r>
          </w:p>
        </w:tc>
        <w:tc>
          <w:tcPr>
            <w:tcW w:w="3402" w:type="dxa"/>
          </w:tcPr>
          <w:p w14:paraId="2BD937A0" w14:textId="77777777" w:rsidR="003C51AD" w:rsidRDefault="003C51AD" w:rsidP="003B401B">
            <w:pPr>
              <w:spacing w:before="120" w:after="120"/>
              <w:cnfStyle w:val="100000000000" w:firstRow="1" w:lastRow="0" w:firstColumn="0" w:lastColumn="0" w:oddVBand="0" w:evenVBand="0" w:oddHBand="0" w:evenHBand="0" w:firstRowFirstColumn="0" w:firstRowLastColumn="0" w:lastRowFirstColumn="0" w:lastRowLastColumn="0"/>
            </w:pPr>
            <w:r>
              <w:t>Success criteria</w:t>
            </w:r>
          </w:p>
        </w:tc>
        <w:tc>
          <w:tcPr>
            <w:tcW w:w="1134" w:type="dxa"/>
          </w:tcPr>
          <w:p w14:paraId="4737AFF2" w14:textId="77777777" w:rsidR="003C51AD" w:rsidRDefault="003C51AD" w:rsidP="003B401B">
            <w:pPr>
              <w:spacing w:before="120" w:after="120"/>
              <w:cnfStyle w:val="100000000000" w:firstRow="1" w:lastRow="0" w:firstColumn="0" w:lastColumn="0" w:oddVBand="0" w:evenVBand="0" w:oddHBand="0" w:evenHBand="0" w:firstRowFirstColumn="0" w:firstRowLastColumn="0" w:lastRowFirstColumn="0" w:lastRowLastColumn="0"/>
            </w:pPr>
            <w:r>
              <w:t>Duration</w:t>
            </w:r>
          </w:p>
        </w:tc>
      </w:tr>
      <w:tr w:rsidR="003C51AD" w14:paraId="42BB35B5" w14:textId="77777777" w:rsidTr="00270B07">
        <w:tc>
          <w:tcPr>
            <w:cnfStyle w:val="001000000000" w:firstRow="0" w:lastRow="0" w:firstColumn="1" w:lastColumn="0" w:oddVBand="0" w:evenVBand="0" w:oddHBand="0" w:evenHBand="0" w:firstRowFirstColumn="0" w:firstRowLastColumn="0" w:lastRowFirstColumn="0" w:lastRowLastColumn="0"/>
            <w:tcW w:w="1248" w:type="dxa"/>
          </w:tcPr>
          <w:p w14:paraId="5BDC2912" w14:textId="77777777" w:rsidR="003C51AD" w:rsidRDefault="003C51AD" w:rsidP="00270B07">
            <w:pPr>
              <w:spacing w:after="0"/>
            </w:pPr>
            <w:r>
              <w:t xml:space="preserve">Week 1 </w:t>
            </w:r>
            <w:r w:rsidRPr="00E90A41">
              <w:rPr>
                <w:b w:val="0"/>
                <w:bCs w:val="0"/>
              </w:rPr>
              <w:t>What is an algorithm?</w:t>
            </w:r>
          </w:p>
        </w:tc>
        <w:tc>
          <w:tcPr>
            <w:tcW w:w="3000" w:type="dxa"/>
          </w:tcPr>
          <w:p w14:paraId="28208A7B" w14:textId="77777777" w:rsidR="003C51AD" w:rsidRPr="00336192" w:rsidRDefault="003C51AD" w:rsidP="00270B07">
            <w:pPr>
              <w:spacing w:after="0"/>
              <w:cnfStyle w:val="000000000000" w:firstRow="0" w:lastRow="0" w:firstColumn="0" w:lastColumn="0" w:oddVBand="0" w:evenVBand="0" w:oddHBand="0" w:evenHBand="0" w:firstRowFirstColumn="0" w:firstRowLastColumn="0" w:lastRowFirstColumn="0" w:lastRowLastColumn="0"/>
              <w:rPr>
                <w:lang w:val="en-AU"/>
              </w:rPr>
            </w:pPr>
            <w:r w:rsidRPr="00336192">
              <w:rPr>
                <w:lang w:val="en-AU"/>
              </w:rPr>
              <w:t>We are learning what an algorithm is, why the order of steps matters, and how to represent steps clearly.</w:t>
            </w:r>
          </w:p>
          <w:p w14:paraId="036D5C97" w14:textId="77777777" w:rsidR="003C51AD" w:rsidRPr="002248A1" w:rsidRDefault="003C51AD" w:rsidP="00270B07">
            <w:pPr>
              <w:spacing w:after="0"/>
              <w:cnfStyle w:val="000000000000" w:firstRow="0" w:lastRow="0" w:firstColumn="0" w:lastColumn="0" w:oddVBand="0" w:evenVBand="0" w:oddHBand="0" w:evenHBand="0" w:firstRowFirstColumn="0" w:firstRowLastColumn="0" w:lastRowFirstColumn="0" w:lastRowLastColumn="0"/>
              <w:rPr>
                <w:lang w:val="en-AU"/>
              </w:rPr>
            </w:pPr>
          </w:p>
        </w:tc>
        <w:tc>
          <w:tcPr>
            <w:tcW w:w="5386" w:type="dxa"/>
          </w:tcPr>
          <w:p w14:paraId="1585C069" w14:textId="77777777" w:rsidR="003C51AD" w:rsidRDefault="003C51AD" w:rsidP="00270B07">
            <w:pPr>
              <w:spacing w:after="0"/>
              <w:cnfStyle w:val="000000000000" w:firstRow="0" w:lastRow="0" w:firstColumn="0" w:lastColumn="0" w:oddVBand="0" w:evenVBand="0" w:oddHBand="0" w:evenHBand="0" w:firstRowFirstColumn="0" w:firstRowLastColumn="0" w:lastRowFirstColumn="0" w:lastRowLastColumn="0"/>
            </w:pPr>
            <w:hyperlink r:id="rId8" w:history="1">
              <w:r w:rsidRPr="005230F3">
                <w:rPr>
                  <w:rStyle w:val="Hyperlink"/>
                </w:rPr>
                <w:t>Scope and sequence Years 1–2</w:t>
              </w:r>
            </w:hyperlink>
          </w:p>
          <w:p w14:paraId="47332E6C" w14:textId="77777777" w:rsidR="003C51AD" w:rsidRPr="005230F3" w:rsidRDefault="003C51AD" w:rsidP="00270B07">
            <w:pPr>
              <w:spacing w:after="0"/>
              <w:cnfStyle w:val="000000000000" w:firstRow="0" w:lastRow="0" w:firstColumn="0" w:lastColumn="0" w:oddVBand="0" w:evenVBand="0" w:oddHBand="0" w:evenHBand="0" w:firstRowFirstColumn="0" w:firstRowLastColumn="0" w:lastRowFirstColumn="0" w:lastRowLastColumn="0"/>
            </w:pPr>
            <w:r w:rsidRPr="00631BF1">
              <w:t>Use introductory resources or videos to explore what an algorithm is.</w:t>
            </w:r>
          </w:p>
          <w:p w14:paraId="1188BA82" w14:textId="77777777" w:rsidR="003C51AD" w:rsidRDefault="003C51AD" w:rsidP="00270B07">
            <w:pPr>
              <w:pStyle w:val="ListParagraph"/>
              <w:numPr>
                <w:ilvl w:val="0"/>
                <w:numId w:val="8"/>
              </w:numPr>
              <w:spacing w:after="0" w:line="240" w:lineRule="auto"/>
              <w:cnfStyle w:val="000000000000" w:firstRow="0" w:lastRow="0" w:firstColumn="0" w:lastColumn="0" w:oddVBand="0" w:evenVBand="0" w:oddHBand="0" w:evenHBand="0" w:firstRowFirstColumn="0" w:firstRowLastColumn="0" w:lastRowFirstColumn="0" w:lastRowLastColumn="0"/>
            </w:pPr>
            <w:r w:rsidRPr="001E3FF6">
              <w:rPr>
                <w:i/>
                <w:iCs/>
              </w:rPr>
              <w:t>What is an algorithm?</w:t>
            </w:r>
            <w:r w:rsidRPr="005230F3">
              <w:t xml:space="preserve"> (</w:t>
            </w:r>
            <w:r>
              <w:t>I</w:t>
            </w:r>
            <w:r w:rsidRPr="005230F3">
              <w:t xml:space="preserve">ntro resource) or </w:t>
            </w:r>
          </w:p>
          <w:p w14:paraId="4567B577" w14:textId="77777777" w:rsidR="003C51AD" w:rsidRPr="005230F3" w:rsidRDefault="003C51AD" w:rsidP="00270B07">
            <w:pPr>
              <w:pStyle w:val="ListParagraph"/>
              <w:numPr>
                <w:ilvl w:val="0"/>
                <w:numId w:val="8"/>
              </w:numPr>
              <w:spacing w:after="0" w:line="240" w:lineRule="auto"/>
              <w:cnfStyle w:val="000000000000" w:firstRow="0" w:lastRow="0" w:firstColumn="0" w:lastColumn="0" w:oddVBand="0" w:evenVBand="0" w:oddHBand="0" w:evenHBand="0" w:firstRowFirstColumn="0" w:firstRowLastColumn="0" w:lastRowFirstColumn="0" w:lastRowLastColumn="0"/>
            </w:pPr>
            <w:r w:rsidRPr="005230F3">
              <w:t xml:space="preserve">Sequencing </w:t>
            </w:r>
            <w:r w:rsidRPr="001731B7">
              <w:rPr>
                <w:i/>
                <w:iCs/>
              </w:rPr>
              <w:t>Coding camp Lesson 3</w:t>
            </w:r>
            <w:r w:rsidRPr="005230F3">
              <w:t xml:space="preserve"> (video)</w:t>
            </w:r>
          </w:p>
          <w:p w14:paraId="36A95E76" w14:textId="77777777" w:rsidR="003C51AD" w:rsidRDefault="003C51AD" w:rsidP="00270B07">
            <w:pPr>
              <w:spacing w:after="0"/>
              <w:cnfStyle w:val="000000000000" w:firstRow="0" w:lastRow="0" w:firstColumn="0" w:lastColumn="0" w:oddVBand="0" w:evenVBand="0" w:oddHBand="0" w:evenHBand="0" w:firstRowFirstColumn="0" w:firstRowLastColumn="0" w:lastRowFirstColumn="0" w:lastRowLastColumn="0"/>
              <w:rPr>
                <w:lang w:val="en-AU"/>
              </w:rPr>
            </w:pPr>
          </w:p>
          <w:p w14:paraId="53673F37" w14:textId="77777777" w:rsidR="003C51AD" w:rsidRDefault="003C51AD" w:rsidP="00270B07">
            <w:pPr>
              <w:spacing w:after="0"/>
              <w:cnfStyle w:val="000000000000" w:firstRow="0" w:lastRow="0" w:firstColumn="0" w:lastColumn="0" w:oddVBand="0" w:evenVBand="0" w:oddHBand="0" w:evenHBand="0" w:firstRowFirstColumn="0" w:firstRowLastColumn="0" w:lastRowFirstColumn="0" w:lastRowLastColumn="0"/>
              <w:rPr>
                <w:lang w:val="en-AU"/>
              </w:rPr>
            </w:pPr>
            <w:r w:rsidRPr="00D132AD">
              <w:rPr>
                <w:lang w:val="en-AU"/>
              </w:rPr>
              <w:lastRenderedPageBreak/>
              <w:t>Students draw and sequence steps for a familiar activity</w:t>
            </w:r>
            <w:r>
              <w:rPr>
                <w:lang w:val="en-AU"/>
              </w:rPr>
              <w:t xml:space="preserve">, each on a separate card such as </w:t>
            </w:r>
            <w:r w:rsidRPr="00D132AD">
              <w:rPr>
                <w:lang w:val="en-AU"/>
              </w:rPr>
              <w:t>(brushing teeth, making breakfast, getting ready for bed).</w:t>
            </w:r>
          </w:p>
          <w:p w14:paraId="1565A0B4" w14:textId="41A9FD68" w:rsidR="00270B07" w:rsidRPr="00D132AD" w:rsidRDefault="00270B07" w:rsidP="00270B07">
            <w:pPr>
              <w:spacing w:after="0"/>
              <w:cnfStyle w:val="000000000000" w:firstRow="0" w:lastRow="0" w:firstColumn="0" w:lastColumn="0" w:oddVBand="0" w:evenVBand="0" w:oddHBand="0" w:evenHBand="0" w:firstRowFirstColumn="0" w:firstRowLastColumn="0" w:lastRowFirstColumn="0" w:lastRowLastColumn="0"/>
              <w:rPr>
                <w:lang w:val="en-AU"/>
              </w:rPr>
            </w:pPr>
          </w:p>
        </w:tc>
        <w:tc>
          <w:tcPr>
            <w:tcW w:w="3402" w:type="dxa"/>
          </w:tcPr>
          <w:p w14:paraId="76D2DC4C" w14:textId="77777777" w:rsidR="003C51AD" w:rsidRDefault="003C51AD" w:rsidP="00270B07">
            <w:pPr>
              <w:spacing w:after="0"/>
              <w:cnfStyle w:val="000000000000" w:firstRow="0" w:lastRow="0" w:firstColumn="0" w:lastColumn="0" w:oddVBand="0" w:evenVBand="0" w:oddHBand="0" w:evenHBand="0" w:firstRowFirstColumn="0" w:firstRowLastColumn="0" w:lastRowFirstColumn="0" w:lastRowLastColumn="0"/>
            </w:pPr>
            <w:r w:rsidRPr="00631BF1">
              <w:lastRenderedPageBreak/>
              <w:t xml:space="preserve">Students </w:t>
            </w:r>
            <w:r>
              <w:t>can:</w:t>
            </w:r>
          </w:p>
          <w:p w14:paraId="125A57AF" w14:textId="77777777" w:rsidR="003C51AD" w:rsidRPr="00DC1F42" w:rsidRDefault="003C51AD" w:rsidP="00270B07">
            <w:pPr>
              <w:pStyle w:val="ListParagraph"/>
              <w:numPr>
                <w:ilvl w:val="0"/>
                <w:numId w:val="9"/>
              </w:numPr>
              <w:spacing w:after="0" w:line="240" w:lineRule="auto"/>
              <w:cnfStyle w:val="000000000000" w:firstRow="0" w:lastRow="0" w:firstColumn="0" w:lastColumn="0" w:oddVBand="0" w:evenVBand="0" w:oddHBand="0" w:evenHBand="0" w:firstRowFirstColumn="0" w:firstRowLastColumn="0" w:lastRowFirstColumn="0" w:lastRowLastColumn="0"/>
              <w:rPr>
                <w:lang w:val="en-AU"/>
              </w:rPr>
            </w:pPr>
            <w:r w:rsidRPr="00631BF1">
              <w:t>draw and sequence steps correctly and represent them clearly</w:t>
            </w:r>
          </w:p>
        </w:tc>
        <w:tc>
          <w:tcPr>
            <w:tcW w:w="1134" w:type="dxa"/>
          </w:tcPr>
          <w:p w14:paraId="2EE282A8" w14:textId="77777777" w:rsidR="003C51AD" w:rsidRDefault="003C51AD" w:rsidP="00270B07">
            <w:pPr>
              <w:spacing w:after="0"/>
              <w:cnfStyle w:val="000000000000" w:firstRow="0" w:lastRow="0" w:firstColumn="0" w:lastColumn="0" w:oddVBand="0" w:evenVBand="0" w:oddHBand="0" w:evenHBand="0" w:firstRowFirstColumn="0" w:firstRowLastColumn="0" w:lastRowFirstColumn="0" w:lastRowLastColumn="0"/>
            </w:pPr>
            <w:r>
              <w:t>45-60 min</w:t>
            </w:r>
          </w:p>
        </w:tc>
      </w:tr>
      <w:tr w:rsidR="003C51AD" w14:paraId="0943D21E" w14:textId="77777777" w:rsidTr="00270B07">
        <w:tc>
          <w:tcPr>
            <w:cnfStyle w:val="001000000000" w:firstRow="0" w:lastRow="0" w:firstColumn="1" w:lastColumn="0" w:oddVBand="0" w:evenVBand="0" w:oddHBand="0" w:evenHBand="0" w:firstRowFirstColumn="0" w:firstRowLastColumn="0" w:lastRowFirstColumn="0" w:lastRowLastColumn="0"/>
            <w:tcW w:w="1248" w:type="dxa"/>
          </w:tcPr>
          <w:p w14:paraId="23082FF5" w14:textId="77777777" w:rsidR="003C51AD" w:rsidRDefault="003C51AD" w:rsidP="00270B07">
            <w:pPr>
              <w:spacing w:after="0"/>
              <w:rPr>
                <w:b w:val="0"/>
                <w:bCs w:val="0"/>
              </w:rPr>
            </w:pPr>
            <w:r>
              <w:t>Week 2</w:t>
            </w:r>
          </w:p>
          <w:p w14:paraId="0C247D42" w14:textId="77777777" w:rsidR="003C51AD" w:rsidRPr="004B415A" w:rsidRDefault="003C51AD" w:rsidP="00270B07">
            <w:pPr>
              <w:spacing w:after="0"/>
              <w:rPr>
                <w:b w:val="0"/>
                <w:bCs w:val="0"/>
              </w:rPr>
            </w:pPr>
            <w:r w:rsidRPr="004B415A">
              <w:rPr>
                <w:b w:val="0"/>
                <w:bCs w:val="0"/>
              </w:rPr>
              <w:t>Sequencing steps</w:t>
            </w:r>
          </w:p>
        </w:tc>
        <w:tc>
          <w:tcPr>
            <w:tcW w:w="3000" w:type="dxa"/>
          </w:tcPr>
          <w:p w14:paraId="6EE609BE" w14:textId="77777777" w:rsidR="003C51AD" w:rsidRPr="00600BC4" w:rsidRDefault="003C51AD" w:rsidP="00270B07">
            <w:pPr>
              <w:spacing w:after="0"/>
              <w:cnfStyle w:val="000000000000" w:firstRow="0" w:lastRow="0" w:firstColumn="0" w:lastColumn="0" w:oddVBand="0" w:evenVBand="0" w:oddHBand="0" w:evenHBand="0" w:firstRowFirstColumn="0" w:firstRowLastColumn="0" w:lastRowFirstColumn="0" w:lastRowLastColumn="0"/>
              <w:rPr>
                <w:lang w:val="en-AU"/>
              </w:rPr>
            </w:pPr>
            <w:r w:rsidRPr="00600BC4">
              <w:rPr>
                <w:lang w:val="en-AU"/>
              </w:rPr>
              <w:t>We are learning to sequence the steps to complete a familiar task and represent the instructions clearly.</w:t>
            </w:r>
          </w:p>
          <w:p w14:paraId="0A10A3C8" w14:textId="77777777" w:rsidR="003C51AD" w:rsidRPr="00600BC4" w:rsidRDefault="003C51AD" w:rsidP="00270B07">
            <w:pPr>
              <w:spacing w:after="0"/>
              <w:cnfStyle w:val="000000000000" w:firstRow="0" w:lastRow="0" w:firstColumn="0" w:lastColumn="0" w:oddVBand="0" w:evenVBand="0" w:oddHBand="0" w:evenHBand="0" w:firstRowFirstColumn="0" w:firstRowLastColumn="0" w:lastRowFirstColumn="0" w:lastRowLastColumn="0"/>
              <w:rPr>
                <w:lang w:val="en-AU"/>
              </w:rPr>
            </w:pPr>
          </w:p>
        </w:tc>
        <w:tc>
          <w:tcPr>
            <w:tcW w:w="5386" w:type="dxa"/>
          </w:tcPr>
          <w:p w14:paraId="3B67D68B" w14:textId="77777777" w:rsidR="003C51AD" w:rsidRDefault="003C51AD" w:rsidP="00270B07">
            <w:pPr>
              <w:spacing w:after="0"/>
              <w:cnfStyle w:val="000000000000" w:firstRow="0" w:lastRow="0" w:firstColumn="0" w:lastColumn="0" w:oddVBand="0" w:evenVBand="0" w:oddHBand="0" w:evenHBand="0" w:firstRowFirstColumn="0" w:firstRowLastColumn="0" w:lastRowFirstColumn="0" w:lastRowLastColumn="0"/>
            </w:pPr>
            <w:hyperlink r:id="rId9" w:history="1">
              <w:r w:rsidRPr="00740596">
                <w:rPr>
                  <w:rStyle w:val="Hyperlink"/>
                </w:rPr>
                <w:t>Scope and sequence Years 1–2</w:t>
              </w:r>
            </w:hyperlink>
          </w:p>
          <w:p w14:paraId="4B6B4999" w14:textId="77777777" w:rsidR="003C51AD" w:rsidRDefault="003C51AD" w:rsidP="00270B07">
            <w:pPr>
              <w:spacing w:after="0"/>
              <w:cnfStyle w:val="000000000000" w:firstRow="0" w:lastRow="0" w:firstColumn="0" w:lastColumn="0" w:oddVBand="0" w:evenVBand="0" w:oddHBand="0" w:evenHBand="0" w:firstRowFirstColumn="0" w:firstRowLastColumn="0" w:lastRowFirstColumn="0" w:lastRowLastColumn="0"/>
              <w:rPr>
                <w:lang w:val="en-AU"/>
              </w:rPr>
            </w:pPr>
            <w:r w:rsidRPr="00BE32DE">
              <w:rPr>
                <w:lang w:val="en-AU"/>
              </w:rPr>
              <w:t xml:space="preserve">The Resources section includes the </w:t>
            </w:r>
            <w:r w:rsidRPr="00BE32DE">
              <w:rPr>
                <w:i/>
                <w:iCs/>
                <w:lang w:val="en-AU"/>
              </w:rPr>
              <w:t>Smiley Face Biscuit Challenge</w:t>
            </w:r>
            <w:r w:rsidRPr="00BE32DE">
              <w:rPr>
                <w:lang w:val="en-AU"/>
              </w:rPr>
              <w:t>, which provides an activity where students order cards to sequence the steps for making a smiley face biscuit.</w:t>
            </w:r>
          </w:p>
          <w:p w14:paraId="4B989933" w14:textId="316B43DE" w:rsidR="00270B07" w:rsidRPr="00270B07" w:rsidRDefault="00270B07" w:rsidP="00270B07">
            <w:pPr>
              <w:spacing w:after="0"/>
              <w:cnfStyle w:val="000000000000" w:firstRow="0" w:lastRow="0" w:firstColumn="0" w:lastColumn="0" w:oddVBand="0" w:evenVBand="0" w:oddHBand="0" w:evenHBand="0" w:firstRowFirstColumn="0" w:firstRowLastColumn="0" w:lastRowFirstColumn="0" w:lastRowLastColumn="0"/>
              <w:rPr>
                <w:lang w:val="en-AU"/>
              </w:rPr>
            </w:pPr>
          </w:p>
        </w:tc>
        <w:tc>
          <w:tcPr>
            <w:tcW w:w="3402" w:type="dxa"/>
          </w:tcPr>
          <w:p w14:paraId="383A1577" w14:textId="77777777" w:rsidR="003C51AD" w:rsidRDefault="003C51AD" w:rsidP="00270B07">
            <w:pPr>
              <w:spacing w:after="0"/>
              <w:cnfStyle w:val="000000000000" w:firstRow="0" w:lastRow="0" w:firstColumn="0" w:lastColumn="0" w:oddVBand="0" w:evenVBand="0" w:oddHBand="0" w:evenHBand="0" w:firstRowFirstColumn="0" w:firstRowLastColumn="0" w:lastRowFirstColumn="0" w:lastRowLastColumn="0"/>
            </w:pPr>
            <w:r w:rsidRPr="00631BF1">
              <w:t xml:space="preserve">Students </w:t>
            </w:r>
            <w:r>
              <w:t>can:</w:t>
            </w:r>
          </w:p>
          <w:p w14:paraId="27564B33" w14:textId="77777777" w:rsidR="003C51AD" w:rsidRPr="008000FA" w:rsidRDefault="003C51AD" w:rsidP="00270B07">
            <w:pPr>
              <w:pStyle w:val="ListParagraph"/>
              <w:numPr>
                <w:ilvl w:val="0"/>
                <w:numId w:val="9"/>
              </w:numPr>
              <w:spacing w:after="0" w:line="240" w:lineRule="auto"/>
              <w:cnfStyle w:val="000000000000" w:firstRow="0" w:lastRow="0" w:firstColumn="0" w:lastColumn="0" w:oddVBand="0" w:evenVBand="0" w:oddHBand="0" w:evenHBand="0" w:firstRowFirstColumn="0" w:firstRowLastColumn="0" w:lastRowFirstColumn="0" w:lastRowLastColumn="0"/>
              <w:rPr>
                <w:lang w:val="en-AU"/>
              </w:rPr>
            </w:pPr>
            <w:r w:rsidRPr="007800A4">
              <w:t>sequence and label the steps using picture cards and/or oral explanations.</w:t>
            </w:r>
          </w:p>
        </w:tc>
        <w:tc>
          <w:tcPr>
            <w:tcW w:w="1134" w:type="dxa"/>
          </w:tcPr>
          <w:p w14:paraId="348FBC9E" w14:textId="77777777" w:rsidR="003C51AD" w:rsidRDefault="003C51AD" w:rsidP="00270B07">
            <w:pPr>
              <w:spacing w:after="0"/>
              <w:cnfStyle w:val="000000000000" w:firstRow="0" w:lastRow="0" w:firstColumn="0" w:lastColumn="0" w:oddVBand="0" w:evenVBand="0" w:oddHBand="0" w:evenHBand="0" w:firstRowFirstColumn="0" w:firstRowLastColumn="0" w:lastRowFirstColumn="0" w:lastRowLastColumn="0"/>
            </w:pPr>
            <w:r>
              <w:t xml:space="preserve">60 min </w:t>
            </w:r>
          </w:p>
        </w:tc>
      </w:tr>
      <w:tr w:rsidR="003C51AD" w14:paraId="462D9EC4" w14:textId="77777777" w:rsidTr="00270B07">
        <w:tc>
          <w:tcPr>
            <w:cnfStyle w:val="001000000000" w:firstRow="0" w:lastRow="0" w:firstColumn="1" w:lastColumn="0" w:oddVBand="0" w:evenVBand="0" w:oddHBand="0" w:evenHBand="0" w:firstRowFirstColumn="0" w:firstRowLastColumn="0" w:lastRowFirstColumn="0" w:lastRowLastColumn="0"/>
            <w:tcW w:w="1248" w:type="dxa"/>
          </w:tcPr>
          <w:p w14:paraId="09E07EC7" w14:textId="77777777" w:rsidR="003C51AD" w:rsidRDefault="003C51AD" w:rsidP="00270B07">
            <w:pPr>
              <w:spacing w:after="0"/>
              <w:rPr>
                <w:b w:val="0"/>
                <w:bCs w:val="0"/>
              </w:rPr>
            </w:pPr>
            <w:r>
              <w:t>Week 3</w:t>
            </w:r>
          </w:p>
          <w:p w14:paraId="046C3C6A" w14:textId="77777777" w:rsidR="003C51AD" w:rsidRPr="00C45CDC" w:rsidRDefault="003C51AD" w:rsidP="00270B07">
            <w:pPr>
              <w:spacing w:after="0"/>
              <w:rPr>
                <w:b w:val="0"/>
                <w:bCs w:val="0"/>
              </w:rPr>
            </w:pPr>
            <w:r w:rsidRPr="00C45CDC">
              <w:rPr>
                <w:b w:val="0"/>
                <w:bCs w:val="0"/>
              </w:rPr>
              <w:t>Retelling a story in a sequence</w:t>
            </w:r>
          </w:p>
        </w:tc>
        <w:tc>
          <w:tcPr>
            <w:tcW w:w="3000" w:type="dxa"/>
          </w:tcPr>
          <w:p w14:paraId="475650C0" w14:textId="77777777" w:rsidR="003C51AD" w:rsidRPr="00DC5254" w:rsidRDefault="003C51AD" w:rsidP="00270B07">
            <w:pPr>
              <w:spacing w:after="0"/>
              <w:cnfStyle w:val="000000000000" w:firstRow="0" w:lastRow="0" w:firstColumn="0" w:lastColumn="0" w:oddVBand="0" w:evenVBand="0" w:oddHBand="0" w:evenHBand="0" w:firstRowFirstColumn="0" w:firstRowLastColumn="0" w:lastRowFirstColumn="0" w:lastRowLastColumn="0"/>
              <w:rPr>
                <w:lang w:val="en-AU"/>
              </w:rPr>
            </w:pPr>
            <w:r>
              <w:t>We are learning to show a story as an algorithm by sequencing and labelling the steps clearly.</w:t>
            </w:r>
          </w:p>
        </w:tc>
        <w:tc>
          <w:tcPr>
            <w:tcW w:w="5386" w:type="dxa"/>
          </w:tcPr>
          <w:p w14:paraId="5564AFF6" w14:textId="77777777" w:rsidR="003C51AD" w:rsidRDefault="003C51AD" w:rsidP="00270B07">
            <w:pPr>
              <w:spacing w:after="0"/>
              <w:cnfStyle w:val="000000000000" w:firstRow="0" w:lastRow="0" w:firstColumn="0" w:lastColumn="0" w:oddVBand="0" w:evenVBand="0" w:oddHBand="0" w:evenHBand="0" w:firstRowFirstColumn="0" w:firstRowLastColumn="0" w:lastRowFirstColumn="0" w:lastRowLastColumn="0"/>
            </w:pPr>
            <w:hyperlink r:id="rId10" w:history="1">
              <w:r w:rsidRPr="00740596">
                <w:rPr>
                  <w:rStyle w:val="Hyperlink"/>
                </w:rPr>
                <w:t>Scope and sequence Years 1–2</w:t>
              </w:r>
            </w:hyperlink>
          </w:p>
          <w:p w14:paraId="2840AE7F" w14:textId="77777777" w:rsidR="003C51AD" w:rsidRDefault="003C51AD" w:rsidP="00270B07">
            <w:pPr>
              <w:spacing w:after="0"/>
              <w:cnfStyle w:val="000000000000" w:firstRow="0" w:lastRow="0" w:firstColumn="0" w:lastColumn="0" w:oddVBand="0" w:evenVBand="0" w:oddHBand="0" w:evenHBand="0" w:firstRowFirstColumn="0" w:firstRowLastColumn="0" w:lastRowFirstColumn="0" w:lastRowLastColumn="0"/>
              <w:rPr>
                <w:lang w:val="en-AU"/>
              </w:rPr>
            </w:pPr>
            <w:r w:rsidRPr="001A4EA3">
              <w:rPr>
                <w:lang w:val="en-AU"/>
              </w:rPr>
              <w:t xml:space="preserve">The Resources section includes the </w:t>
            </w:r>
            <w:r w:rsidRPr="001A4EA3">
              <w:rPr>
                <w:i/>
                <w:iCs/>
                <w:lang w:val="en-AU"/>
              </w:rPr>
              <w:t>Storytelling sequence</w:t>
            </w:r>
            <w:r w:rsidRPr="001A4EA3">
              <w:rPr>
                <w:lang w:val="en-AU"/>
              </w:rPr>
              <w:t>, an activity that uses a story with clear steps, for example one by an Aboriginal author.</w:t>
            </w:r>
          </w:p>
          <w:p w14:paraId="538DF6E3" w14:textId="7B176141" w:rsidR="00270B07" w:rsidRPr="005E715B" w:rsidRDefault="00270B07" w:rsidP="00270B07">
            <w:pPr>
              <w:spacing w:after="0"/>
              <w:cnfStyle w:val="000000000000" w:firstRow="0" w:lastRow="0" w:firstColumn="0" w:lastColumn="0" w:oddVBand="0" w:evenVBand="0" w:oddHBand="0" w:evenHBand="0" w:firstRowFirstColumn="0" w:firstRowLastColumn="0" w:lastRowFirstColumn="0" w:lastRowLastColumn="0"/>
              <w:rPr>
                <w:lang w:val="en-AU"/>
              </w:rPr>
            </w:pPr>
          </w:p>
        </w:tc>
        <w:tc>
          <w:tcPr>
            <w:tcW w:w="3402" w:type="dxa"/>
          </w:tcPr>
          <w:p w14:paraId="08453291" w14:textId="77777777" w:rsidR="003C51AD" w:rsidRDefault="003C51AD" w:rsidP="00270B07">
            <w:pPr>
              <w:spacing w:after="0"/>
              <w:cnfStyle w:val="000000000000" w:firstRow="0" w:lastRow="0" w:firstColumn="0" w:lastColumn="0" w:oddVBand="0" w:evenVBand="0" w:oddHBand="0" w:evenHBand="0" w:firstRowFirstColumn="0" w:firstRowLastColumn="0" w:lastRowFirstColumn="0" w:lastRowLastColumn="0"/>
              <w:rPr>
                <w:lang w:val="en-AU"/>
              </w:rPr>
            </w:pPr>
            <w:r w:rsidRPr="00A64467">
              <w:rPr>
                <w:lang w:val="en-AU"/>
              </w:rPr>
              <w:t xml:space="preserve">Students </w:t>
            </w:r>
            <w:r>
              <w:rPr>
                <w:lang w:val="en-AU"/>
              </w:rPr>
              <w:t>can:</w:t>
            </w:r>
          </w:p>
          <w:p w14:paraId="61B19ED2" w14:textId="77777777" w:rsidR="003C51AD" w:rsidRPr="008000FA" w:rsidRDefault="003C51AD" w:rsidP="00270B07">
            <w:pPr>
              <w:pStyle w:val="ListParagraph"/>
              <w:numPr>
                <w:ilvl w:val="0"/>
                <w:numId w:val="9"/>
              </w:numPr>
              <w:spacing w:after="0" w:line="240" w:lineRule="auto"/>
              <w:cnfStyle w:val="000000000000" w:firstRow="0" w:lastRow="0" w:firstColumn="0" w:lastColumn="0" w:oddVBand="0" w:evenVBand="0" w:oddHBand="0" w:evenHBand="0" w:firstRowFirstColumn="0" w:firstRowLastColumn="0" w:lastRowFirstColumn="0" w:lastRowLastColumn="0"/>
              <w:rPr>
                <w:lang w:val="en-AU"/>
              </w:rPr>
            </w:pPr>
            <w:r w:rsidRPr="008000FA">
              <w:rPr>
                <w:lang w:val="en-AU"/>
              </w:rPr>
              <w:t>sequence and label story steps using picture cards and/or oral explanations.</w:t>
            </w:r>
          </w:p>
        </w:tc>
        <w:tc>
          <w:tcPr>
            <w:tcW w:w="1134" w:type="dxa"/>
          </w:tcPr>
          <w:p w14:paraId="7626B654" w14:textId="77777777" w:rsidR="003C51AD" w:rsidRDefault="003C51AD" w:rsidP="00270B07">
            <w:pPr>
              <w:spacing w:after="0"/>
              <w:cnfStyle w:val="000000000000" w:firstRow="0" w:lastRow="0" w:firstColumn="0" w:lastColumn="0" w:oddVBand="0" w:evenVBand="0" w:oddHBand="0" w:evenHBand="0" w:firstRowFirstColumn="0" w:firstRowLastColumn="0" w:lastRowFirstColumn="0" w:lastRowLastColumn="0"/>
            </w:pPr>
            <w:r>
              <w:t>60 min</w:t>
            </w:r>
          </w:p>
        </w:tc>
      </w:tr>
      <w:tr w:rsidR="003C51AD" w14:paraId="7259BCE7" w14:textId="77777777" w:rsidTr="00270B07">
        <w:tc>
          <w:tcPr>
            <w:cnfStyle w:val="001000000000" w:firstRow="0" w:lastRow="0" w:firstColumn="1" w:lastColumn="0" w:oddVBand="0" w:evenVBand="0" w:oddHBand="0" w:evenHBand="0" w:firstRowFirstColumn="0" w:firstRowLastColumn="0" w:lastRowFirstColumn="0" w:lastRowLastColumn="0"/>
            <w:tcW w:w="1248" w:type="dxa"/>
          </w:tcPr>
          <w:p w14:paraId="5F308E8E" w14:textId="77777777" w:rsidR="003C51AD" w:rsidRDefault="003C51AD" w:rsidP="00270B07">
            <w:pPr>
              <w:spacing w:after="0"/>
              <w:rPr>
                <w:b w:val="0"/>
                <w:bCs w:val="0"/>
              </w:rPr>
            </w:pPr>
            <w:r>
              <w:t>Week 4</w:t>
            </w:r>
          </w:p>
          <w:p w14:paraId="64D9D71E" w14:textId="77777777" w:rsidR="003C51AD" w:rsidRPr="00BA3948" w:rsidRDefault="003C51AD" w:rsidP="00270B07">
            <w:pPr>
              <w:spacing w:after="0"/>
              <w:rPr>
                <w:b w:val="0"/>
                <w:bCs w:val="0"/>
              </w:rPr>
            </w:pPr>
            <w:r w:rsidRPr="00BA3948">
              <w:rPr>
                <w:b w:val="0"/>
                <w:bCs w:val="0"/>
              </w:rPr>
              <w:t>Giving precise directions</w:t>
            </w:r>
          </w:p>
        </w:tc>
        <w:tc>
          <w:tcPr>
            <w:tcW w:w="3000" w:type="dxa"/>
          </w:tcPr>
          <w:p w14:paraId="141E8B91" w14:textId="77777777" w:rsidR="003C51AD" w:rsidRDefault="003C51AD" w:rsidP="00270B07">
            <w:pPr>
              <w:spacing w:after="0"/>
              <w:cnfStyle w:val="000000000000" w:firstRow="0" w:lastRow="0" w:firstColumn="0" w:lastColumn="0" w:oddVBand="0" w:evenVBand="0" w:oddHBand="0" w:evenHBand="0" w:firstRowFirstColumn="0" w:firstRowLastColumn="0" w:lastRowFirstColumn="0" w:lastRowLastColumn="0"/>
            </w:pPr>
            <w:r>
              <w:t xml:space="preserve">We are learning to give precise commands and begin identifying and correcting errors. </w:t>
            </w:r>
          </w:p>
        </w:tc>
        <w:tc>
          <w:tcPr>
            <w:tcW w:w="5386" w:type="dxa"/>
          </w:tcPr>
          <w:p w14:paraId="72DD0234" w14:textId="77777777" w:rsidR="003C51AD" w:rsidRDefault="003C51AD" w:rsidP="00270B07">
            <w:pPr>
              <w:spacing w:after="0"/>
              <w:cnfStyle w:val="000000000000" w:firstRow="0" w:lastRow="0" w:firstColumn="0" w:lastColumn="0" w:oddVBand="0" w:evenVBand="0" w:oddHBand="0" w:evenHBand="0" w:firstRowFirstColumn="0" w:firstRowLastColumn="0" w:lastRowFirstColumn="0" w:lastRowLastColumn="0"/>
            </w:pPr>
            <w:hyperlink r:id="rId11" w:history="1">
              <w:r w:rsidRPr="001815B3">
                <w:rPr>
                  <w:rStyle w:val="Hyperlink"/>
                </w:rPr>
                <w:t>Scope and sequence Years 1–2</w:t>
              </w:r>
            </w:hyperlink>
          </w:p>
          <w:p w14:paraId="5C213DE0" w14:textId="77777777" w:rsidR="003C51AD" w:rsidRDefault="003C51AD" w:rsidP="00270B07">
            <w:pPr>
              <w:spacing w:after="0"/>
              <w:cnfStyle w:val="000000000000" w:firstRow="0" w:lastRow="0" w:firstColumn="0" w:lastColumn="0" w:oddVBand="0" w:evenVBand="0" w:oddHBand="0" w:evenHBand="0" w:firstRowFirstColumn="0" w:firstRowLastColumn="0" w:lastRowFirstColumn="0" w:lastRowLastColumn="0"/>
              <w:rPr>
                <w:lang w:val="en-AU"/>
              </w:rPr>
            </w:pPr>
            <w:r w:rsidRPr="00ED48DB">
              <w:rPr>
                <w:lang w:val="en-AU"/>
              </w:rPr>
              <w:t xml:space="preserve">The Resources section includes </w:t>
            </w:r>
            <w:r w:rsidRPr="00ED48DB">
              <w:rPr>
                <w:i/>
                <w:iCs/>
                <w:lang w:val="en-AU"/>
              </w:rPr>
              <w:t>Buzzing with Bee</w:t>
            </w:r>
            <w:r w:rsidRPr="00ED48DB">
              <w:rPr>
                <w:i/>
                <w:iCs/>
                <w:lang w:val="en-AU"/>
              </w:rPr>
              <w:noBreakHyphen/>
              <w:t>Bots</w:t>
            </w:r>
            <w:r w:rsidRPr="00ED48DB">
              <w:rPr>
                <w:lang w:val="en-AU"/>
              </w:rPr>
              <w:t>, an activity that develops students’ ability to give clear commands by directing a human or floor robot to a specific position on a grid.</w:t>
            </w:r>
          </w:p>
          <w:p w14:paraId="5EC3C6D8" w14:textId="4AFAF100" w:rsidR="00270B07" w:rsidRPr="00270B07" w:rsidRDefault="00270B07" w:rsidP="00270B07">
            <w:pPr>
              <w:spacing w:after="0"/>
              <w:cnfStyle w:val="000000000000" w:firstRow="0" w:lastRow="0" w:firstColumn="0" w:lastColumn="0" w:oddVBand="0" w:evenVBand="0" w:oddHBand="0" w:evenHBand="0" w:firstRowFirstColumn="0" w:firstRowLastColumn="0" w:lastRowFirstColumn="0" w:lastRowLastColumn="0"/>
              <w:rPr>
                <w:lang w:val="en-AU"/>
              </w:rPr>
            </w:pPr>
          </w:p>
        </w:tc>
        <w:tc>
          <w:tcPr>
            <w:tcW w:w="3402" w:type="dxa"/>
          </w:tcPr>
          <w:p w14:paraId="17B03E36" w14:textId="77777777" w:rsidR="003C51AD" w:rsidRDefault="003C51AD" w:rsidP="00270B07">
            <w:pPr>
              <w:spacing w:after="0"/>
              <w:cnfStyle w:val="000000000000" w:firstRow="0" w:lastRow="0" w:firstColumn="0" w:lastColumn="0" w:oddVBand="0" w:evenVBand="0" w:oddHBand="0" w:evenHBand="0" w:firstRowFirstColumn="0" w:firstRowLastColumn="0" w:lastRowFirstColumn="0" w:lastRowLastColumn="0"/>
            </w:pPr>
            <w:r w:rsidRPr="00D139AF">
              <w:t xml:space="preserve">Students </w:t>
            </w:r>
            <w:r>
              <w:t>can:</w:t>
            </w:r>
          </w:p>
          <w:p w14:paraId="5F4F6D1D" w14:textId="77777777" w:rsidR="003C51AD" w:rsidRPr="00C533C6" w:rsidRDefault="003C51AD" w:rsidP="00270B07">
            <w:pPr>
              <w:pStyle w:val="ListParagraph"/>
              <w:numPr>
                <w:ilvl w:val="0"/>
                <w:numId w:val="9"/>
              </w:numPr>
              <w:spacing w:after="0" w:line="240" w:lineRule="auto"/>
              <w:cnfStyle w:val="000000000000" w:firstRow="0" w:lastRow="0" w:firstColumn="0" w:lastColumn="0" w:oddVBand="0" w:evenVBand="0" w:oddHBand="0" w:evenHBand="0" w:firstRowFirstColumn="0" w:firstRowLastColumn="0" w:lastRowFirstColumn="0" w:lastRowLastColumn="0"/>
              <w:rPr>
                <w:lang w:val="en-AU"/>
              </w:rPr>
            </w:pPr>
            <w:r w:rsidRPr="00D139AF">
              <w:t xml:space="preserve">give precise steps to guide a human or floor robot to a position on a grid </w:t>
            </w:r>
          </w:p>
          <w:p w14:paraId="0519E707" w14:textId="77777777" w:rsidR="003C51AD" w:rsidRPr="008000FA" w:rsidRDefault="003C51AD" w:rsidP="00270B07">
            <w:pPr>
              <w:pStyle w:val="ListParagraph"/>
              <w:numPr>
                <w:ilvl w:val="0"/>
                <w:numId w:val="9"/>
              </w:numPr>
              <w:spacing w:after="0" w:line="240" w:lineRule="auto"/>
              <w:cnfStyle w:val="000000000000" w:firstRow="0" w:lastRow="0" w:firstColumn="0" w:lastColumn="0" w:oddVBand="0" w:evenVBand="0" w:oddHBand="0" w:evenHBand="0" w:firstRowFirstColumn="0" w:firstRowLastColumn="0" w:lastRowFirstColumn="0" w:lastRowLastColumn="0"/>
              <w:rPr>
                <w:lang w:val="en-AU"/>
              </w:rPr>
            </w:pPr>
            <w:r w:rsidRPr="00D139AF">
              <w:t>identify any errors in their instructions.</w:t>
            </w:r>
          </w:p>
        </w:tc>
        <w:tc>
          <w:tcPr>
            <w:tcW w:w="1134" w:type="dxa"/>
          </w:tcPr>
          <w:p w14:paraId="4DC0A3D3" w14:textId="77777777" w:rsidR="003C51AD" w:rsidRDefault="003C51AD" w:rsidP="00270B07">
            <w:pPr>
              <w:spacing w:after="0"/>
              <w:cnfStyle w:val="000000000000" w:firstRow="0" w:lastRow="0" w:firstColumn="0" w:lastColumn="0" w:oddVBand="0" w:evenVBand="0" w:oddHBand="0" w:evenHBand="0" w:firstRowFirstColumn="0" w:firstRowLastColumn="0" w:lastRowFirstColumn="0" w:lastRowLastColumn="0"/>
            </w:pPr>
            <w:r>
              <w:t>60 min</w:t>
            </w:r>
          </w:p>
        </w:tc>
      </w:tr>
      <w:tr w:rsidR="003C51AD" w14:paraId="507BE573" w14:textId="77777777" w:rsidTr="00270B07">
        <w:tc>
          <w:tcPr>
            <w:cnfStyle w:val="001000000000" w:firstRow="0" w:lastRow="0" w:firstColumn="1" w:lastColumn="0" w:oddVBand="0" w:evenVBand="0" w:oddHBand="0" w:evenHBand="0" w:firstRowFirstColumn="0" w:firstRowLastColumn="0" w:lastRowFirstColumn="0" w:lastRowLastColumn="0"/>
            <w:tcW w:w="1248" w:type="dxa"/>
          </w:tcPr>
          <w:p w14:paraId="77B0CF4B" w14:textId="77777777" w:rsidR="003C51AD" w:rsidRDefault="003C51AD" w:rsidP="00270B07">
            <w:pPr>
              <w:spacing w:after="0"/>
              <w:rPr>
                <w:b w:val="0"/>
                <w:bCs w:val="0"/>
              </w:rPr>
            </w:pPr>
            <w:r>
              <w:t>Week 5</w:t>
            </w:r>
          </w:p>
          <w:p w14:paraId="550D674E" w14:textId="77777777" w:rsidR="003C51AD" w:rsidRPr="001C61F3" w:rsidRDefault="003C51AD" w:rsidP="00270B07">
            <w:pPr>
              <w:spacing w:after="0"/>
              <w:rPr>
                <w:b w:val="0"/>
                <w:bCs w:val="0"/>
              </w:rPr>
            </w:pPr>
            <w:r w:rsidRPr="001C61F3">
              <w:rPr>
                <w:b w:val="0"/>
                <w:bCs w:val="0"/>
              </w:rPr>
              <w:t>Introducing branching and iteration</w:t>
            </w:r>
          </w:p>
        </w:tc>
        <w:tc>
          <w:tcPr>
            <w:tcW w:w="3000" w:type="dxa"/>
          </w:tcPr>
          <w:p w14:paraId="7E410D4C" w14:textId="77777777" w:rsidR="003C51AD" w:rsidRPr="00C363F3" w:rsidRDefault="003C51AD" w:rsidP="00270B07">
            <w:pPr>
              <w:spacing w:after="0"/>
              <w:cnfStyle w:val="000000000000" w:firstRow="0" w:lastRow="0" w:firstColumn="0" w:lastColumn="0" w:oddVBand="0" w:evenVBand="0" w:oddHBand="0" w:evenHBand="0" w:firstRowFirstColumn="0" w:firstRowLastColumn="0" w:lastRowFirstColumn="0" w:lastRowLastColumn="0"/>
              <w:rPr>
                <w:lang w:val="en-AU"/>
              </w:rPr>
            </w:pPr>
            <w:r>
              <w:t>We are learning that algorithms can include simple choices (branching) and repeated actions (iteration) through a traditional Australian First Nations game.</w:t>
            </w:r>
          </w:p>
        </w:tc>
        <w:tc>
          <w:tcPr>
            <w:tcW w:w="5386" w:type="dxa"/>
          </w:tcPr>
          <w:p w14:paraId="20A82761" w14:textId="77777777" w:rsidR="003C51AD" w:rsidRDefault="003C51AD" w:rsidP="00270B07">
            <w:pPr>
              <w:spacing w:after="0"/>
              <w:cnfStyle w:val="000000000000" w:firstRow="0" w:lastRow="0" w:firstColumn="0" w:lastColumn="0" w:oddVBand="0" w:evenVBand="0" w:oddHBand="0" w:evenHBand="0" w:firstRowFirstColumn="0" w:firstRowLastColumn="0" w:lastRowFirstColumn="0" w:lastRowLastColumn="0"/>
            </w:pPr>
            <w:hyperlink r:id="rId12" w:history="1">
              <w:r w:rsidRPr="005F4731">
                <w:rPr>
                  <w:rStyle w:val="Hyperlink"/>
                </w:rPr>
                <w:t>Scope and sequence Years 1–2</w:t>
              </w:r>
            </w:hyperlink>
            <w:r w:rsidRPr="005F4731">
              <w:t xml:space="preserve"> </w:t>
            </w:r>
          </w:p>
          <w:p w14:paraId="6DFB76FF" w14:textId="77777777" w:rsidR="003C51AD" w:rsidRPr="00854D65" w:rsidRDefault="003C51AD" w:rsidP="00270B07">
            <w:pPr>
              <w:spacing w:after="0"/>
              <w:cnfStyle w:val="000000000000" w:firstRow="0" w:lastRow="0" w:firstColumn="0" w:lastColumn="0" w:oddVBand="0" w:evenVBand="0" w:oddHBand="0" w:evenHBand="0" w:firstRowFirstColumn="0" w:firstRowLastColumn="0" w:lastRowFirstColumn="0" w:lastRowLastColumn="0"/>
              <w:rPr>
                <w:i/>
                <w:iCs/>
                <w:lang w:val="en-AU"/>
              </w:rPr>
            </w:pPr>
            <w:r w:rsidRPr="00ED48DB">
              <w:rPr>
                <w:lang w:val="en-AU"/>
              </w:rPr>
              <w:t xml:space="preserve">The Resources section includes </w:t>
            </w:r>
            <w:proofErr w:type="spellStart"/>
            <w:r w:rsidRPr="00854D65">
              <w:rPr>
                <w:i/>
                <w:iCs/>
                <w:lang w:val="en-AU"/>
              </w:rPr>
              <w:t>Yulunga</w:t>
            </w:r>
            <w:proofErr w:type="spellEnd"/>
            <w:r w:rsidRPr="00854D65">
              <w:rPr>
                <w:i/>
                <w:iCs/>
                <w:lang w:val="en-AU"/>
              </w:rPr>
              <w:t xml:space="preserve"> Traditional Indigenous Games</w:t>
            </w:r>
            <w:r>
              <w:rPr>
                <w:i/>
                <w:iCs/>
                <w:lang w:val="en-AU"/>
              </w:rPr>
              <w:t xml:space="preserve">, use the traditional game </w:t>
            </w:r>
            <w:proofErr w:type="spellStart"/>
            <w:r>
              <w:rPr>
                <w:i/>
                <w:iCs/>
                <w:lang w:val="en-AU"/>
              </w:rPr>
              <w:t>Kolap</w:t>
            </w:r>
            <w:proofErr w:type="spellEnd"/>
            <w:r>
              <w:rPr>
                <w:i/>
                <w:iCs/>
                <w:lang w:val="en-AU"/>
              </w:rPr>
              <w:t xml:space="preserve"> to</w:t>
            </w:r>
          </w:p>
          <w:p w14:paraId="63110EC5" w14:textId="77777777" w:rsidR="003C51AD" w:rsidRDefault="003C51AD" w:rsidP="00270B07">
            <w:pPr>
              <w:spacing w:after="0"/>
              <w:cnfStyle w:val="000000000000" w:firstRow="0" w:lastRow="0" w:firstColumn="0" w:lastColumn="0" w:oddVBand="0" w:evenVBand="0" w:oddHBand="0" w:evenHBand="0" w:firstRowFirstColumn="0" w:firstRowLastColumn="0" w:lastRowFirstColumn="0" w:lastRowLastColumn="0"/>
            </w:pPr>
            <w:r>
              <w:t>to explore:</w:t>
            </w:r>
          </w:p>
          <w:p w14:paraId="20707868" w14:textId="77777777" w:rsidR="003C51AD" w:rsidRDefault="003C51AD" w:rsidP="00270B07">
            <w:pPr>
              <w:pStyle w:val="ListParagraph"/>
              <w:numPr>
                <w:ilvl w:val="0"/>
                <w:numId w:val="12"/>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branching (Did you hit the target? If yes score a point; If no, then no point). </w:t>
            </w:r>
          </w:p>
          <w:p w14:paraId="15C7E348" w14:textId="6DA96F58" w:rsidR="00270B07" w:rsidRDefault="003C51AD" w:rsidP="001B2DE5">
            <w:pPr>
              <w:pStyle w:val="ListParagraph"/>
              <w:numPr>
                <w:ilvl w:val="0"/>
                <w:numId w:val="12"/>
              </w:numPr>
              <w:spacing w:after="0" w:line="240" w:lineRule="auto"/>
              <w:cnfStyle w:val="000000000000" w:firstRow="0" w:lastRow="0" w:firstColumn="0" w:lastColumn="0" w:oddVBand="0" w:evenVBand="0" w:oddHBand="0" w:evenHBand="0" w:firstRowFirstColumn="0" w:firstRowLastColumn="0" w:lastRowFirstColumn="0" w:lastRowLastColumn="0"/>
            </w:pPr>
            <w:r>
              <w:t>repetition (throw the bean bag at the target 5 times).</w:t>
            </w:r>
          </w:p>
        </w:tc>
        <w:tc>
          <w:tcPr>
            <w:tcW w:w="3402" w:type="dxa"/>
          </w:tcPr>
          <w:p w14:paraId="30670F28" w14:textId="77777777" w:rsidR="003C51AD" w:rsidRDefault="003C51AD" w:rsidP="00270B07">
            <w:pPr>
              <w:spacing w:after="0"/>
              <w:cnfStyle w:val="000000000000" w:firstRow="0" w:lastRow="0" w:firstColumn="0" w:lastColumn="0" w:oddVBand="0" w:evenVBand="0" w:oddHBand="0" w:evenHBand="0" w:firstRowFirstColumn="0" w:firstRowLastColumn="0" w:lastRowFirstColumn="0" w:lastRowLastColumn="0"/>
            </w:pPr>
            <w:r w:rsidRPr="00C84043">
              <w:t xml:space="preserve">Students </w:t>
            </w:r>
            <w:r>
              <w:t>can:</w:t>
            </w:r>
          </w:p>
          <w:p w14:paraId="7CBD4EBD" w14:textId="77777777" w:rsidR="003C51AD" w:rsidRDefault="003C51AD" w:rsidP="00270B07">
            <w:pPr>
              <w:pStyle w:val="ListParagraph"/>
              <w:numPr>
                <w:ilvl w:val="0"/>
                <w:numId w:val="7"/>
              </w:numPr>
              <w:spacing w:after="0" w:line="240" w:lineRule="auto"/>
              <w:cnfStyle w:val="000000000000" w:firstRow="0" w:lastRow="0" w:firstColumn="0" w:lastColumn="0" w:oddVBand="0" w:evenVBand="0" w:oddHBand="0" w:evenHBand="0" w:firstRowFirstColumn="0" w:firstRowLastColumn="0" w:lastRowFirstColumn="0" w:lastRowLastColumn="0"/>
            </w:pPr>
            <w:r w:rsidRPr="00C84043">
              <w:t xml:space="preserve">tally group scores </w:t>
            </w:r>
            <w:proofErr w:type="gramStart"/>
            <w:r>
              <w:t>in</w:t>
            </w:r>
            <w:proofErr w:type="gramEnd"/>
            <w:r>
              <w:t xml:space="preserve"> a simple table </w:t>
            </w:r>
          </w:p>
          <w:p w14:paraId="0582A75E" w14:textId="77777777" w:rsidR="003C51AD" w:rsidRPr="00B5241B" w:rsidRDefault="003C51AD" w:rsidP="00270B07">
            <w:pPr>
              <w:pStyle w:val="ListParagraph"/>
              <w:numPr>
                <w:ilvl w:val="0"/>
                <w:numId w:val="7"/>
              </w:numPr>
              <w:spacing w:after="0" w:line="240" w:lineRule="auto"/>
              <w:cnfStyle w:val="000000000000" w:firstRow="0" w:lastRow="0" w:firstColumn="0" w:lastColumn="0" w:oddVBand="0" w:evenVBand="0" w:oddHBand="0" w:evenHBand="0" w:firstRowFirstColumn="0" w:firstRowLastColumn="0" w:lastRowFirstColumn="0" w:lastRowLastColumn="0"/>
            </w:pPr>
            <w:r w:rsidRPr="00C84043">
              <w:t>describe where decisions (branching) and repeated actions (iteration) occur.</w:t>
            </w:r>
          </w:p>
        </w:tc>
        <w:tc>
          <w:tcPr>
            <w:tcW w:w="1134" w:type="dxa"/>
          </w:tcPr>
          <w:p w14:paraId="005B7A9F" w14:textId="77777777" w:rsidR="003C51AD" w:rsidRDefault="003C51AD" w:rsidP="00270B07">
            <w:pPr>
              <w:spacing w:after="0"/>
              <w:cnfStyle w:val="000000000000" w:firstRow="0" w:lastRow="0" w:firstColumn="0" w:lastColumn="0" w:oddVBand="0" w:evenVBand="0" w:oddHBand="0" w:evenHBand="0" w:firstRowFirstColumn="0" w:firstRowLastColumn="0" w:lastRowFirstColumn="0" w:lastRowLastColumn="0"/>
            </w:pPr>
            <w:r>
              <w:t>60 min</w:t>
            </w:r>
          </w:p>
        </w:tc>
      </w:tr>
      <w:tr w:rsidR="003C51AD" w14:paraId="20BEC1EB" w14:textId="77777777" w:rsidTr="00270B07">
        <w:tc>
          <w:tcPr>
            <w:cnfStyle w:val="001000000000" w:firstRow="0" w:lastRow="0" w:firstColumn="1" w:lastColumn="0" w:oddVBand="0" w:evenVBand="0" w:oddHBand="0" w:evenHBand="0" w:firstRowFirstColumn="0" w:firstRowLastColumn="0" w:lastRowFirstColumn="0" w:lastRowLastColumn="0"/>
            <w:tcW w:w="1248" w:type="dxa"/>
          </w:tcPr>
          <w:p w14:paraId="3C1E55C1" w14:textId="77777777" w:rsidR="003C51AD" w:rsidRDefault="003C51AD" w:rsidP="00270B07">
            <w:pPr>
              <w:spacing w:after="0"/>
              <w:rPr>
                <w:b w:val="0"/>
                <w:bCs w:val="0"/>
              </w:rPr>
            </w:pPr>
            <w:r>
              <w:lastRenderedPageBreak/>
              <w:t>Week 6</w:t>
            </w:r>
          </w:p>
          <w:p w14:paraId="72CCA154" w14:textId="77777777" w:rsidR="003C51AD" w:rsidRPr="00426E91" w:rsidRDefault="003C51AD" w:rsidP="00270B07">
            <w:pPr>
              <w:spacing w:after="0"/>
              <w:rPr>
                <w:b w:val="0"/>
                <w:bCs w:val="0"/>
              </w:rPr>
            </w:pPr>
            <w:r w:rsidRPr="00426E91">
              <w:rPr>
                <w:b w:val="0"/>
                <w:bCs w:val="0"/>
              </w:rPr>
              <w:t>Explicit teaching of</w:t>
            </w:r>
            <w:r>
              <w:t xml:space="preserve"> </w:t>
            </w:r>
            <w:r w:rsidRPr="001C61F3">
              <w:rPr>
                <w:b w:val="0"/>
                <w:bCs w:val="0"/>
              </w:rPr>
              <w:t>branching and iteration</w:t>
            </w:r>
          </w:p>
        </w:tc>
        <w:tc>
          <w:tcPr>
            <w:tcW w:w="3000" w:type="dxa"/>
          </w:tcPr>
          <w:p w14:paraId="2F561A03" w14:textId="77777777" w:rsidR="003C51AD" w:rsidRPr="0081047A" w:rsidRDefault="003C51AD" w:rsidP="00270B07">
            <w:pPr>
              <w:spacing w:after="0"/>
              <w:cnfStyle w:val="000000000000" w:firstRow="0" w:lastRow="0" w:firstColumn="0" w:lastColumn="0" w:oddVBand="0" w:evenVBand="0" w:oddHBand="0" w:evenHBand="0" w:firstRowFirstColumn="0" w:firstRowLastColumn="0" w:lastRowFirstColumn="0" w:lastRowLastColumn="0"/>
              <w:rPr>
                <w:lang w:val="en-AU"/>
              </w:rPr>
            </w:pPr>
            <w:r>
              <w:t xml:space="preserve">We are learning that algorithms can include </w:t>
            </w:r>
            <w:r w:rsidRPr="00361679">
              <w:t>simple choices (branching) and repeated actions (iteration) through a familiar story.</w:t>
            </w:r>
          </w:p>
        </w:tc>
        <w:tc>
          <w:tcPr>
            <w:tcW w:w="5386" w:type="dxa"/>
          </w:tcPr>
          <w:p w14:paraId="1530C0BB" w14:textId="77777777" w:rsidR="003C51AD" w:rsidRDefault="003C51AD" w:rsidP="00270B07">
            <w:pPr>
              <w:spacing w:after="0"/>
              <w:cnfStyle w:val="000000000000" w:firstRow="0" w:lastRow="0" w:firstColumn="0" w:lastColumn="0" w:oddVBand="0" w:evenVBand="0" w:oddHBand="0" w:evenHBand="0" w:firstRowFirstColumn="0" w:firstRowLastColumn="0" w:lastRowFirstColumn="0" w:lastRowLastColumn="0"/>
            </w:pPr>
            <w:hyperlink r:id="rId13" w:history="1">
              <w:r w:rsidRPr="005F4731">
                <w:rPr>
                  <w:rStyle w:val="Hyperlink"/>
                </w:rPr>
                <w:t>Scope and sequence Years 1–2</w:t>
              </w:r>
            </w:hyperlink>
            <w:r w:rsidRPr="005F4731">
              <w:t xml:space="preserve"> </w:t>
            </w:r>
          </w:p>
          <w:p w14:paraId="663C191D" w14:textId="27FD2502" w:rsidR="003C51AD" w:rsidRPr="003C51AD" w:rsidRDefault="003C51AD" w:rsidP="00270B07">
            <w:pPr>
              <w:spacing w:after="0"/>
              <w:cnfStyle w:val="000000000000" w:firstRow="0" w:lastRow="0" w:firstColumn="0" w:lastColumn="0" w:oddVBand="0" w:evenVBand="0" w:oddHBand="0" w:evenHBand="0" w:firstRowFirstColumn="0" w:firstRowLastColumn="0" w:lastRowFirstColumn="0" w:lastRowLastColumn="0"/>
            </w:pPr>
            <w:r w:rsidRPr="002F2B1F">
              <w:rPr>
                <w:lang w:val="en-AU"/>
              </w:rPr>
              <w:t xml:space="preserve">The Resources section includes the </w:t>
            </w:r>
            <w:r w:rsidRPr="002F2B1F">
              <w:rPr>
                <w:i/>
                <w:iCs/>
                <w:lang w:val="en-AU"/>
              </w:rPr>
              <w:t>Three Little Pigs</w:t>
            </w:r>
            <w:r w:rsidRPr="002F2B1F">
              <w:rPr>
                <w:lang w:val="en-AU"/>
              </w:rPr>
              <w:t xml:space="preserve"> story map, which can be used to create an algorithm that follows the events of the story.</w:t>
            </w:r>
            <w:r>
              <w:rPr>
                <w:lang w:val="en-AU"/>
              </w:rPr>
              <w:t xml:space="preserve"> </w:t>
            </w:r>
            <w:r w:rsidRPr="00B2377A">
              <w:t xml:space="preserve">This activity </w:t>
            </w:r>
            <w:r>
              <w:t>supports</w:t>
            </w:r>
            <w:r w:rsidRPr="00B2377A">
              <w:t xml:space="preserve"> students to explore branching and iteration.</w:t>
            </w:r>
            <w:r>
              <w:t xml:space="preserve"> </w:t>
            </w:r>
          </w:p>
          <w:p w14:paraId="2A9C6B1E" w14:textId="77777777" w:rsidR="003C51AD" w:rsidRPr="002A70B1" w:rsidRDefault="003C51AD" w:rsidP="00270B07">
            <w:pPr>
              <w:spacing w:after="0"/>
              <w:cnfStyle w:val="000000000000" w:firstRow="0" w:lastRow="0" w:firstColumn="0" w:lastColumn="0" w:oddVBand="0" w:evenVBand="0" w:oddHBand="0" w:evenHBand="0" w:firstRowFirstColumn="0" w:firstRowLastColumn="0" w:lastRowFirstColumn="0" w:lastRowLastColumn="0"/>
              <w:rPr>
                <w:lang w:val="en-AU"/>
              </w:rPr>
            </w:pPr>
            <w:r w:rsidRPr="002F2B1F">
              <w:rPr>
                <w:lang w:val="en-AU"/>
              </w:rPr>
              <w:t>Provide an explicit model to show how branching and iteration occur, for example</w:t>
            </w:r>
            <w:r w:rsidRPr="002A70B1">
              <w:rPr>
                <w:lang w:val="en-AU"/>
              </w:rPr>
              <w:t>:</w:t>
            </w:r>
          </w:p>
          <w:p w14:paraId="4DC621DC" w14:textId="77777777" w:rsidR="003C51AD" w:rsidRPr="00001667" w:rsidRDefault="003C51AD" w:rsidP="00270B07">
            <w:pPr>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lang w:val="en-AU"/>
              </w:rPr>
            </w:pPr>
            <w:r>
              <w:rPr>
                <w:lang w:val="en-AU"/>
              </w:rPr>
              <w:t>‘</w:t>
            </w:r>
            <w:r w:rsidRPr="00001667">
              <w:rPr>
                <w:lang w:val="en-AU"/>
              </w:rPr>
              <w:t>Go to a house</w:t>
            </w:r>
            <w:r>
              <w:rPr>
                <w:lang w:val="en-AU"/>
              </w:rPr>
              <w:t>’</w:t>
            </w:r>
          </w:p>
          <w:p w14:paraId="450DC518" w14:textId="77777777" w:rsidR="003C51AD" w:rsidRPr="00001667" w:rsidRDefault="003C51AD" w:rsidP="00270B07">
            <w:pPr>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lang w:val="en-AU"/>
              </w:rPr>
            </w:pPr>
            <w:r>
              <w:rPr>
                <w:lang w:val="en-AU"/>
              </w:rPr>
              <w:t>‘</w:t>
            </w:r>
            <w:r w:rsidRPr="00001667">
              <w:rPr>
                <w:lang w:val="en-AU"/>
              </w:rPr>
              <w:t xml:space="preserve">Knock </w:t>
            </w:r>
            <w:proofErr w:type="spellStart"/>
            <w:r w:rsidRPr="00001667">
              <w:rPr>
                <w:lang w:val="en-AU"/>
              </w:rPr>
              <w:t>knock</w:t>
            </w:r>
            <w:proofErr w:type="spellEnd"/>
            <w:r>
              <w:rPr>
                <w:lang w:val="en-AU"/>
              </w:rPr>
              <w:t>’</w:t>
            </w:r>
          </w:p>
          <w:p w14:paraId="3C4F1132" w14:textId="77777777" w:rsidR="003C51AD" w:rsidRDefault="003C51AD" w:rsidP="00270B07">
            <w:pPr>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lang w:val="en-AU"/>
              </w:rPr>
            </w:pPr>
            <w:r>
              <w:rPr>
                <w:lang w:val="en-AU"/>
              </w:rPr>
              <w:t>‘</w:t>
            </w:r>
            <w:r w:rsidRPr="00001667">
              <w:rPr>
                <w:lang w:val="en-AU"/>
              </w:rPr>
              <w:t>Huff and puff</w:t>
            </w:r>
            <w:r>
              <w:rPr>
                <w:lang w:val="en-AU"/>
              </w:rPr>
              <w:t>’</w:t>
            </w:r>
          </w:p>
          <w:p w14:paraId="40537F16" w14:textId="77777777" w:rsidR="003C51AD" w:rsidRDefault="003C51AD" w:rsidP="00270B07">
            <w:pPr>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lang w:val="en-AU"/>
              </w:rPr>
            </w:pPr>
            <w:r w:rsidRPr="00487B22">
              <w:rPr>
                <w:lang w:val="en-AU"/>
              </w:rPr>
              <w:t xml:space="preserve">If it </w:t>
            </w:r>
            <w:proofErr w:type="gramStart"/>
            <w:r w:rsidRPr="00487B22">
              <w:rPr>
                <w:lang w:val="en-AU"/>
              </w:rPr>
              <w:t>falls down</w:t>
            </w:r>
            <w:proofErr w:type="gramEnd"/>
            <w:r w:rsidRPr="00487B22">
              <w:rPr>
                <w:lang w:val="en-AU"/>
              </w:rPr>
              <w:t>, then go to the next house</w:t>
            </w:r>
          </w:p>
          <w:p w14:paraId="5E3F3340" w14:textId="77777777" w:rsidR="003C51AD" w:rsidRDefault="003C51AD" w:rsidP="00270B07">
            <w:pPr>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lang w:val="en-AU"/>
              </w:rPr>
            </w:pPr>
            <w:r w:rsidRPr="00487B22">
              <w:rPr>
                <w:lang w:val="en-AU"/>
              </w:rPr>
              <w:t xml:space="preserve">If it stays </w:t>
            </w:r>
            <w:proofErr w:type="gramStart"/>
            <w:r w:rsidRPr="00487B22">
              <w:rPr>
                <w:lang w:val="en-AU"/>
              </w:rPr>
              <w:t>up</w:t>
            </w:r>
            <w:proofErr w:type="gramEnd"/>
            <w:r w:rsidRPr="00487B22">
              <w:rPr>
                <w:lang w:val="en-AU"/>
              </w:rPr>
              <w:t xml:space="preserve"> then stop</w:t>
            </w:r>
          </w:p>
          <w:p w14:paraId="399E0A4C" w14:textId="77777777" w:rsidR="003C51AD" w:rsidRPr="00AE61AA" w:rsidRDefault="003C51AD" w:rsidP="00270B07">
            <w:pPr>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lang w:val="en-AU"/>
              </w:rPr>
            </w:pPr>
            <w:r w:rsidRPr="00C41694">
              <w:t xml:space="preserve">Repeat </w:t>
            </w:r>
            <w:r w:rsidRPr="00AE61AA">
              <w:rPr>
                <w:lang w:val="en-AU"/>
              </w:rPr>
              <w:t xml:space="preserve">until </w:t>
            </w:r>
            <w:proofErr w:type="gramStart"/>
            <w:r w:rsidRPr="00AE61AA">
              <w:rPr>
                <w:lang w:val="en-AU"/>
              </w:rPr>
              <w:t>a house</w:t>
            </w:r>
            <w:proofErr w:type="gramEnd"/>
            <w:r w:rsidRPr="00AE61AA">
              <w:rPr>
                <w:lang w:val="en-AU"/>
              </w:rPr>
              <w:t xml:space="preserve"> remains standing</w:t>
            </w:r>
            <w:r>
              <w:rPr>
                <w:lang w:val="en-AU"/>
              </w:rPr>
              <w:t>.</w:t>
            </w:r>
          </w:p>
          <w:p w14:paraId="7EFDDC99" w14:textId="77777777" w:rsidR="003C51AD" w:rsidRDefault="003C51AD" w:rsidP="00270B07">
            <w:pPr>
              <w:spacing w:after="0"/>
              <w:cnfStyle w:val="000000000000" w:firstRow="0" w:lastRow="0" w:firstColumn="0" w:lastColumn="0" w:oddVBand="0" w:evenVBand="0" w:oddHBand="0" w:evenHBand="0" w:firstRowFirstColumn="0" w:firstRowLastColumn="0" w:lastRowFirstColumn="0" w:lastRowLastColumn="0"/>
            </w:pPr>
          </w:p>
        </w:tc>
        <w:tc>
          <w:tcPr>
            <w:tcW w:w="3402" w:type="dxa"/>
          </w:tcPr>
          <w:p w14:paraId="6C04D55C" w14:textId="77777777" w:rsidR="003C51AD" w:rsidRDefault="003C51AD" w:rsidP="00270B07">
            <w:pPr>
              <w:spacing w:after="0"/>
              <w:cnfStyle w:val="000000000000" w:firstRow="0" w:lastRow="0" w:firstColumn="0" w:lastColumn="0" w:oddVBand="0" w:evenVBand="0" w:oddHBand="0" w:evenHBand="0" w:firstRowFirstColumn="0" w:firstRowLastColumn="0" w:lastRowFirstColumn="0" w:lastRowLastColumn="0"/>
            </w:pPr>
            <w:r w:rsidRPr="00715624">
              <w:t xml:space="preserve">Students </w:t>
            </w:r>
            <w:r>
              <w:t>can:</w:t>
            </w:r>
          </w:p>
          <w:p w14:paraId="107A2D53" w14:textId="77777777" w:rsidR="003C51AD" w:rsidRDefault="003C51AD" w:rsidP="00270B07">
            <w:pPr>
              <w:pStyle w:val="ListParagraph"/>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pPr>
            <w:r w:rsidRPr="00715624">
              <w:t xml:space="preserve">follow a simple arrow map to direct the wolf </w:t>
            </w:r>
          </w:p>
          <w:p w14:paraId="3A298937" w14:textId="77777777" w:rsidR="003C51AD" w:rsidRDefault="003C51AD" w:rsidP="00270B07">
            <w:pPr>
              <w:pStyle w:val="ListParagraph"/>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pPr>
            <w:r w:rsidRPr="00715624">
              <w:t>describe where decisions (branching) and repeated actions (iteration) occur.</w:t>
            </w:r>
          </w:p>
        </w:tc>
        <w:tc>
          <w:tcPr>
            <w:tcW w:w="1134" w:type="dxa"/>
          </w:tcPr>
          <w:p w14:paraId="6681E86E" w14:textId="77777777" w:rsidR="003C51AD" w:rsidRDefault="003C51AD" w:rsidP="00270B07">
            <w:pPr>
              <w:spacing w:after="0"/>
              <w:cnfStyle w:val="000000000000" w:firstRow="0" w:lastRow="0" w:firstColumn="0" w:lastColumn="0" w:oddVBand="0" w:evenVBand="0" w:oddHBand="0" w:evenHBand="0" w:firstRowFirstColumn="0" w:firstRowLastColumn="0" w:lastRowFirstColumn="0" w:lastRowLastColumn="0"/>
            </w:pPr>
            <w:r>
              <w:t xml:space="preserve">60 min </w:t>
            </w:r>
          </w:p>
        </w:tc>
      </w:tr>
    </w:tbl>
    <w:p w14:paraId="50EB3432" w14:textId="77777777" w:rsidR="003C51AD" w:rsidRDefault="003C51AD">
      <w:pPr>
        <w:rPr>
          <w:rFonts w:cs="Calibri"/>
          <w:lang w:val="en-AU"/>
        </w:rPr>
      </w:pPr>
    </w:p>
    <w:p w14:paraId="20A33A2C" w14:textId="77777777" w:rsidR="003B401B" w:rsidRDefault="003B401B" w:rsidP="003B401B">
      <w:pPr>
        <w:pStyle w:val="Heading2"/>
      </w:pPr>
      <w:r>
        <w:t>5. Anticipated challenges (misconceptions)</w:t>
      </w:r>
    </w:p>
    <w:p w14:paraId="30FB60C2" w14:textId="77777777" w:rsidR="003B401B" w:rsidRDefault="003B401B" w:rsidP="003B401B">
      <w:r>
        <w:t>Common sticking points students may have:</w:t>
      </w:r>
    </w:p>
    <w:p w14:paraId="36BBC3D9" w14:textId="77777777" w:rsidR="003B401B" w:rsidRDefault="003B401B" w:rsidP="003B401B">
      <w:pPr>
        <w:pStyle w:val="ListParagraph"/>
        <w:numPr>
          <w:ilvl w:val="0"/>
          <w:numId w:val="20"/>
        </w:numPr>
      </w:pPr>
      <w:r w:rsidRPr="00C23639">
        <w:t xml:space="preserve">Thinking </w:t>
      </w:r>
      <w:r>
        <w:t xml:space="preserve">that </w:t>
      </w:r>
      <w:r w:rsidRPr="00C23639">
        <w:t>any order of steps will still work</w:t>
      </w:r>
      <w:r>
        <w:t xml:space="preserve">. </w:t>
      </w:r>
    </w:p>
    <w:p w14:paraId="5C553FB6" w14:textId="77777777" w:rsidR="003B401B" w:rsidRDefault="003B401B" w:rsidP="003B401B">
      <w:pPr>
        <w:pStyle w:val="ListParagraph"/>
        <w:numPr>
          <w:ilvl w:val="0"/>
          <w:numId w:val="20"/>
        </w:numPr>
      </w:pPr>
      <w:r w:rsidRPr="00F26873">
        <w:t>Leaving out steps</w:t>
      </w:r>
      <w:r>
        <w:t xml:space="preserve"> resulting in incomplete algorithms </w:t>
      </w:r>
    </w:p>
    <w:p w14:paraId="4D7A07D3" w14:textId="77777777" w:rsidR="003B401B" w:rsidRPr="00007CEC" w:rsidRDefault="003B401B" w:rsidP="003B401B">
      <w:pPr>
        <w:pStyle w:val="ListParagraph"/>
        <w:numPr>
          <w:ilvl w:val="0"/>
          <w:numId w:val="20"/>
        </w:numPr>
        <w:rPr>
          <w:lang w:val="en-AU"/>
        </w:rPr>
      </w:pPr>
      <w:r w:rsidRPr="00007CEC">
        <w:rPr>
          <w:lang w:val="en-AU"/>
        </w:rPr>
        <w:t>Giving vague instructions instead of precise actions</w:t>
      </w:r>
    </w:p>
    <w:p w14:paraId="5D8B1A45" w14:textId="77777777" w:rsidR="003B401B" w:rsidRDefault="003B401B" w:rsidP="003B401B">
      <w:pPr>
        <w:pStyle w:val="ListParagraph"/>
        <w:numPr>
          <w:ilvl w:val="0"/>
          <w:numId w:val="20"/>
        </w:numPr>
        <w:rPr>
          <w:lang w:val="en-AU"/>
        </w:rPr>
      </w:pPr>
      <w:r w:rsidRPr="00007CEC">
        <w:rPr>
          <w:lang w:val="en-AU"/>
        </w:rPr>
        <w:t xml:space="preserve">Not recognising what happens next after a choice (branching) in the algorithm </w:t>
      </w:r>
    </w:p>
    <w:p w14:paraId="3C7BA321" w14:textId="77777777" w:rsidR="003B401B" w:rsidRPr="00BC2FBD" w:rsidRDefault="003B401B" w:rsidP="003B401B">
      <w:pPr>
        <w:pStyle w:val="ListParagraph"/>
        <w:numPr>
          <w:ilvl w:val="0"/>
          <w:numId w:val="20"/>
        </w:numPr>
        <w:spacing w:after="0" w:line="300" w:lineRule="atLeast"/>
        <w:rPr>
          <w:rFonts w:asciiTheme="majorHAnsi" w:eastAsia="Times New Roman" w:hAnsiTheme="majorHAnsi" w:cstheme="majorHAnsi"/>
          <w:lang w:val="en-AU" w:eastAsia="en-AU"/>
        </w:rPr>
      </w:pPr>
      <w:r w:rsidRPr="00BC2FBD">
        <w:rPr>
          <w:rFonts w:asciiTheme="majorHAnsi" w:eastAsia="Times New Roman" w:hAnsiTheme="majorHAnsi" w:cstheme="majorHAnsi"/>
          <w:lang w:val="en-AU" w:eastAsia="en-AU"/>
        </w:rPr>
        <w:t>Not repeating an action for the required number of times</w:t>
      </w:r>
    </w:p>
    <w:p w14:paraId="6E2E0F90" w14:textId="182162BB" w:rsidR="003B401B" w:rsidRDefault="003B401B" w:rsidP="003B401B">
      <w:pPr>
        <w:pStyle w:val="ListParagraph"/>
        <w:numPr>
          <w:ilvl w:val="0"/>
          <w:numId w:val="20"/>
        </w:numPr>
        <w:rPr>
          <w:lang w:val="en-AU"/>
        </w:rPr>
      </w:pPr>
      <w:r w:rsidRPr="00007CEC">
        <w:rPr>
          <w:lang w:val="en-AU"/>
        </w:rPr>
        <w:t>Recognising an algorithm does not work but cannot suggest how to fix it.</w:t>
      </w:r>
    </w:p>
    <w:p w14:paraId="3ABCAB81" w14:textId="77777777" w:rsidR="001B2DE5" w:rsidRPr="001B2DE5" w:rsidRDefault="001B2DE5" w:rsidP="001B2DE5">
      <w:pPr>
        <w:rPr>
          <w:lang w:val="en-AU"/>
        </w:rPr>
      </w:pPr>
    </w:p>
    <w:p w14:paraId="7817FAB3" w14:textId="77777777" w:rsidR="003B401B" w:rsidRDefault="003B401B" w:rsidP="003B401B">
      <w:pPr>
        <w:pStyle w:val="Heading2"/>
      </w:pPr>
      <w:r>
        <w:lastRenderedPageBreak/>
        <w:t>6. Formative assessment opportunities</w:t>
      </w:r>
    </w:p>
    <w:p w14:paraId="4AF99ABD" w14:textId="77777777" w:rsidR="003B401B" w:rsidRDefault="003B401B" w:rsidP="003B401B">
      <w:r>
        <w:t xml:space="preserve">Each lesson in this unit can provide evidence of learning through quick checks, observation, and short student explanations. The opportunities below can be used to inform next steps in teaching (formative assessment). </w:t>
      </w:r>
    </w:p>
    <w:tbl>
      <w:tblPr>
        <w:tblStyle w:val="GridTable1Light-Accent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41"/>
        <w:gridCol w:w="6804"/>
        <w:gridCol w:w="6520"/>
      </w:tblGrid>
      <w:tr w:rsidR="003B401B" w:rsidRPr="003B401B" w14:paraId="77D57968" w14:textId="77777777" w:rsidTr="007A71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Borders>
              <w:top w:val="single" w:sz="8" w:space="0" w:color="B8CCE4"/>
              <w:left w:val="single" w:sz="8" w:space="0" w:color="B8CCE4"/>
              <w:bottom w:val="single" w:sz="12" w:space="0" w:color="95B3D7"/>
              <w:right w:val="single" w:sz="8" w:space="0" w:color="B8CCE4"/>
            </w:tcBorders>
            <w:vAlign w:val="center"/>
            <w:hideMark/>
          </w:tcPr>
          <w:p w14:paraId="64B22C49" w14:textId="77777777" w:rsidR="003B401B" w:rsidRPr="003B401B" w:rsidRDefault="003B401B" w:rsidP="003B401B">
            <w:pPr>
              <w:spacing w:before="120" w:after="120"/>
              <w:rPr>
                <w:kern w:val="2"/>
                <w14:ligatures w14:val="standardContextual"/>
              </w:rPr>
            </w:pPr>
            <w:r w:rsidRPr="003B401B">
              <w:t>Week</w:t>
            </w:r>
          </w:p>
        </w:tc>
        <w:tc>
          <w:tcPr>
            <w:tcW w:w="6804" w:type="dxa"/>
            <w:tcBorders>
              <w:top w:val="single" w:sz="8" w:space="0" w:color="B8CCE4"/>
              <w:left w:val="nil"/>
              <w:bottom w:val="single" w:sz="12" w:space="0" w:color="95B3D7"/>
              <w:right w:val="single" w:sz="8" w:space="0" w:color="B8CCE4"/>
            </w:tcBorders>
            <w:vAlign w:val="center"/>
            <w:hideMark/>
          </w:tcPr>
          <w:p w14:paraId="2259CE61" w14:textId="77777777" w:rsidR="003B401B" w:rsidRPr="003B401B" w:rsidRDefault="003B401B" w:rsidP="003B401B">
            <w:pPr>
              <w:spacing w:before="120" w:after="120"/>
              <w:cnfStyle w:val="100000000000" w:firstRow="1" w:lastRow="0" w:firstColumn="0" w:lastColumn="0" w:oddVBand="0" w:evenVBand="0" w:oddHBand="0" w:evenHBand="0" w:firstRowFirstColumn="0" w:firstRowLastColumn="0" w:lastRowFirstColumn="0" w:lastRowLastColumn="0"/>
            </w:pPr>
            <w:r w:rsidRPr="003B401B">
              <w:t>Formative assessment opportunities</w:t>
            </w:r>
          </w:p>
        </w:tc>
        <w:tc>
          <w:tcPr>
            <w:tcW w:w="6520" w:type="dxa"/>
            <w:tcBorders>
              <w:top w:val="single" w:sz="8" w:space="0" w:color="B8CCE4"/>
              <w:left w:val="nil"/>
              <w:bottom w:val="single" w:sz="12" w:space="0" w:color="95B3D7"/>
              <w:right w:val="single" w:sz="8" w:space="0" w:color="B8CCE4"/>
            </w:tcBorders>
            <w:vAlign w:val="center"/>
            <w:hideMark/>
          </w:tcPr>
          <w:p w14:paraId="6A4F1B41" w14:textId="77777777" w:rsidR="003B401B" w:rsidRPr="003B401B" w:rsidRDefault="003B401B" w:rsidP="003B401B">
            <w:pPr>
              <w:spacing w:before="120" w:after="120"/>
              <w:cnfStyle w:val="100000000000" w:firstRow="1" w:lastRow="0" w:firstColumn="0" w:lastColumn="0" w:oddVBand="0" w:evenVBand="0" w:oddHBand="0" w:evenHBand="0" w:firstRowFirstColumn="0" w:firstRowLastColumn="0" w:lastRowFirstColumn="0" w:lastRowLastColumn="0"/>
            </w:pPr>
            <w:r w:rsidRPr="003B401B">
              <w:t>Evidence to collect / what to look for</w:t>
            </w:r>
          </w:p>
        </w:tc>
      </w:tr>
      <w:tr w:rsidR="003B401B" w14:paraId="174F0806" w14:textId="77777777" w:rsidTr="0069413E">
        <w:trPr>
          <w:trHeight w:val="1242"/>
        </w:trPr>
        <w:tc>
          <w:tcPr>
            <w:cnfStyle w:val="001000000000" w:firstRow="0" w:lastRow="0" w:firstColumn="1" w:lastColumn="0" w:oddVBand="0" w:evenVBand="0" w:oddHBand="0" w:evenHBand="0" w:firstRowFirstColumn="0" w:firstRowLastColumn="0" w:lastRowFirstColumn="0" w:lastRowLastColumn="0"/>
            <w:tcW w:w="841" w:type="dxa"/>
            <w:tcBorders>
              <w:top w:val="nil"/>
              <w:left w:val="single" w:sz="8" w:space="0" w:color="B8CCE4"/>
              <w:bottom w:val="single" w:sz="8" w:space="0" w:color="B8CCE4"/>
              <w:right w:val="single" w:sz="8" w:space="0" w:color="B8CCE4"/>
            </w:tcBorders>
            <w:vAlign w:val="center"/>
            <w:hideMark/>
          </w:tcPr>
          <w:p w14:paraId="539F8118" w14:textId="77777777" w:rsidR="003B401B" w:rsidRDefault="003B401B" w:rsidP="00AE0103">
            <w:r>
              <w:rPr>
                <w:b w:val="0"/>
                <w:bCs w:val="0"/>
              </w:rPr>
              <w:t>1</w:t>
            </w:r>
          </w:p>
        </w:tc>
        <w:tc>
          <w:tcPr>
            <w:tcW w:w="6804" w:type="dxa"/>
            <w:tcBorders>
              <w:top w:val="nil"/>
              <w:left w:val="nil"/>
              <w:bottom w:val="single" w:sz="8" w:space="0" w:color="B8CCE4"/>
              <w:right w:val="single" w:sz="8" w:space="0" w:color="B8CCE4"/>
            </w:tcBorders>
            <w:vAlign w:val="center"/>
            <w:hideMark/>
          </w:tcPr>
          <w:p w14:paraId="2928485E" w14:textId="77777777" w:rsidR="003B401B" w:rsidRDefault="003B401B" w:rsidP="003B401B">
            <w:pPr>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D90CC0">
              <w:rPr>
                <w:rFonts w:eastAsia="Times New Roman"/>
              </w:rPr>
              <w:t>Students sequence steps on cards and explain why order matters.</w:t>
            </w:r>
          </w:p>
          <w:p w14:paraId="096CFF0A" w14:textId="77777777" w:rsidR="003B401B" w:rsidRDefault="003B401B" w:rsidP="003B401B">
            <w:pPr>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Teacher swaps order of 2 cards and asks students if the algorithm </w:t>
            </w:r>
            <w:proofErr w:type="gramStart"/>
            <w:r>
              <w:rPr>
                <w:rFonts w:eastAsia="Times New Roman"/>
              </w:rPr>
              <w:t>works?</w:t>
            </w:r>
            <w:proofErr w:type="gramEnd"/>
            <w:r>
              <w:rPr>
                <w:rFonts w:eastAsia="Times New Roman"/>
              </w:rPr>
              <w:t xml:space="preserve"> </w:t>
            </w:r>
          </w:p>
        </w:tc>
        <w:tc>
          <w:tcPr>
            <w:tcW w:w="6520" w:type="dxa"/>
            <w:tcBorders>
              <w:top w:val="nil"/>
              <w:left w:val="nil"/>
              <w:bottom w:val="single" w:sz="8" w:space="0" w:color="B8CCE4"/>
              <w:right w:val="single" w:sz="8" w:space="0" w:color="B8CCE4"/>
            </w:tcBorders>
            <w:vAlign w:val="center"/>
            <w:hideMark/>
          </w:tcPr>
          <w:p w14:paraId="3580E1A6" w14:textId="77777777" w:rsidR="003B401B" w:rsidRPr="001C2508" w:rsidRDefault="003B401B" w:rsidP="003B401B">
            <w:pPr>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1C2508">
              <w:rPr>
                <w:rFonts w:eastAsia="Times New Roman"/>
              </w:rPr>
              <w:t>Steps are in logical order.</w:t>
            </w:r>
          </w:p>
          <w:p w14:paraId="2C5D6DEE" w14:textId="77777777" w:rsidR="003B401B" w:rsidRDefault="003B401B" w:rsidP="003B401B">
            <w:pPr>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proofErr w:type="gramStart"/>
            <w:r w:rsidRPr="001C2508">
              <w:rPr>
                <w:rFonts w:eastAsia="Times New Roman"/>
              </w:rPr>
              <w:t>Student</w:t>
            </w:r>
            <w:proofErr w:type="gramEnd"/>
            <w:r w:rsidRPr="001C2508">
              <w:rPr>
                <w:rFonts w:eastAsia="Times New Roman"/>
              </w:rPr>
              <w:t xml:space="preserve"> can explain why changing the order changes the outcome.</w:t>
            </w:r>
          </w:p>
        </w:tc>
      </w:tr>
      <w:tr w:rsidR="003B401B" w14:paraId="445748E6" w14:textId="77777777" w:rsidTr="0069413E">
        <w:trPr>
          <w:trHeight w:val="1113"/>
        </w:trPr>
        <w:tc>
          <w:tcPr>
            <w:cnfStyle w:val="001000000000" w:firstRow="0" w:lastRow="0" w:firstColumn="1" w:lastColumn="0" w:oddVBand="0" w:evenVBand="0" w:oddHBand="0" w:evenHBand="0" w:firstRowFirstColumn="0" w:firstRowLastColumn="0" w:lastRowFirstColumn="0" w:lastRowLastColumn="0"/>
            <w:tcW w:w="841" w:type="dxa"/>
            <w:tcBorders>
              <w:top w:val="nil"/>
              <w:left w:val="single" w:sz="8" w:space="0" w:color="B8CCE4"/>
              <w:bottom w:val="single" w:sz="8" w:space="0" w:color="B8CCE4"/>
              <w:right w:val="single" w:sz="8" w:space="0" w:color="B8CCE4"/>
            </w:tcBorders>
            <w:vAlign w:val="center"/>
            <w:hideMark/>
          </w:tcPr>
          <w:p w14:paraId="4DF3895F" w14:textId="77777777" w:rsidR="003B401B" w:rsidRDefault="003B401B" w:rsidP="00AE0103">
            <w:r>
              <w:rPr>
                <w:b w:val="0"/>
                <w:bCs w:val="0"/>
              </w:rPr>
              <w:t>2</w:t>
            </w:r>
          </w:p>
        </w:tc>
        <w:tc>
          <w:tcPr>
            <w:tcW w:w="6804" w:type="dxa"/>
            <w:tcBorders>
              <w:top w:val="nil"/>
              <w:left w:val="nil"/>
              <w:bottom w:val="single" w:sz="8" w:space="0" w:color="B8CCE4"/>
              <w:right w:val="single" w:sz="8" w:space="0" w:color="B8CCE4"/>
            </w:tcBorders>
            <w:hideMark/>
          </w:tcPr>
          <w:p w14:paraId="12E9EE63" w14:textId="77777777" w:rsidR="003B401B" w:rsidRPr="003E1FED" w:rsidRDefault="003B401B" w:rsidP="003B401B">
            <w:pPr>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E035AA">
              <w:t>Students sequence the steps on cards to make the smiley biscuit.</w:t>
            </w:r>
          </w:p>
          <w:p w14:paraId="336AFC85" w14:textId="77777777" w:rsidR="003B401B" w:rsidRDefault="003B401B" w:rsidP="003B401B">
            <w:pPr>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563A91">
              <w:t>Students briefly explain each step (why it’s included) while presenting to a peer.</w:t>
            </w:r>
          </w:p>
        </w:tc>
        <w:tc>
          <w:tcPr>
            <w:tcW w:w="6520" w:type="dxa"/>
            <w:tcBorders>
              <w:top w:val="nil"/>
              <w:left w:val="nil"/>
              <w:bottom w:val="single" w:sz="8" w:space="0" w:color="B8CCE4"/>
              <w:right w:val="single" w:sz="8" w:space="0" w:color="B8CCE4"/>
            </w:tcBorders>
            <w:hideMark/>
          </w:tcPr>
          <w:p w14:paraId="2A6648C5" w14:textId="77777777" w:rsidR="003B401B" w:rsidRPr="0050687B" w:rsidRDefault="003B401B" w:rsidP="003B401B">
            <w:pPr>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proofErr w:type="gramStart"/>
            <w:r w:rsidRPr="004F4BC7">
              <w:t>Student uses</w:t>
            </w:r>
            <w:proofErr w:type="gramEnd"/>
            <w:r w:rsidRPr="004F4BC7">
              <w:t xml:space="preserve"> sequence words (first/next/then/last) or clear arrows/images.</w:t>
            </w:r>
          </w:p>
          <w:p w14:paraId="310267DD" w14:textId="77777777" w:rsidR="003B401B" w:rsidRDefault="003B401B" w:rsidP="003B401B">
            <w:pPr>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50687B">
              <w:rPr>
                <w:rFonts w:eastAsia="Times New Roman"/>
              </w:rPr>
              <w:t>Peer can follow the instructions successfully</w:t>
            </w:r>
            <w:r>
              <w:rPr>
                <w:rFonts w:eastAsia="Times New Roman"/>
              </w:rPr>
              <w:t xml:space="preserve"> to make a smiley biscuit. </w:t>
            </w:r>
          </w:p>
        </w:tc>
      </w:tr>
      <w:tr w:rsidR="003B401B" w14:paraId="12270050" w14:textId="77777777" w:rsidTr="0069413E">
        <w:trPr>
          <w:trHeight w:val="988"/>
        </w:trPr>
        <w:tc>
          <w:tcPr>
            <w:cnfStyle w:val="001000000000" w:firstRow="0" w:lastRow="0" w:firstColumn="1" w:lastColumn="0" w:oddVBand="0" w:evenVBand="0" w:oddHBand="0" w:evenHBand="0" w:firstRowFirstColumn="0" w:firstRowLastColumn="0" w:lastRowFirstColumn="0" w:lastRowLastColumn="0"/>
            <w:tcW w:w="841" w:type="dxa"/>
            <w:tcBorders>
              <w:top w:val="nil"/>
              <w:left w:val="single" w:sz="8" w:space="0" w:color="B8CCE4"/>
              <w:bottom w:val="single" w:sz="8" w:space="0" w:color="B8CCE4"/>
              <w:right w:val="single" w:sz="8" w:space="0" w:color="B8CCE4"/>
            </w:tcBorders>
            <w:vAlign w:val="center"/>
            <w:hideMark/>
          </w:tcPr>
          <w:p w14:paraId="6394818F" w14:textId="77777777" w:rsidR="003B401B" w:rsidRDefault="003B401B" w:rsidP="00AE0103">
            <w:r>
              <w:rPr>
                <w:b w:val="0"/>
                <w:bCs w:val="0"/>
              </w:rPr>
              <w:t>3</w:t>
            </w:r>
          </w:p>
        </w:tc>
        <w:tc>
          <w:tcPr>
            <w:tcW w:w="6804" w:type="dxa"/>
            <w:tcBorders>
              <w:top w:val="nil"/>
              <w:left w:val="nil"/>
              <w:bottom w:val="single" w:sz="8" w:space="0" w:color="B8CCE4"/>
              <w:right w:val="single" w:sz="8" w:space="0" w:color="B8CCE4"/>
            </w:tcBorders>
            <w:vAlign w:val="center"/>
            <w:hideMark/>
          </w:tcPr>
          <w:p w14:paraId="533B3B44" w14:textId="77777777" w:rsidR="003B401B" w:rsidRDefault="003B401B" w:rsidP="003B401B">
            <w:pPr>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483459">
              <w:rPr>
                <w:rFonts w:eastAsia="Times New Roman"/>
              </w:rPr>
              <w:t>Students sequence story steps using picture cards.</w:t>
            </w:r>
          </w:p>
          <w:p w14:paraId="225D8442" w14:textId="77777777" w:rsidR="003B401B" w:rsidRPr="00483459" w:rsidRDefault="003B401B" w:rsidP="003B401B">
            <w:pPr>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Students narrate steps while sequencing the story</w:t>
            </w:r>
          </w:p>
        </w:tc>
        <w:tc>
          <w:tcPr>
            <w:tcW w:w="6520" w:type="dxa"/>
            <w:tcBorders>
              <w:top w:val="nil"/>
              <w:left w:val="nil"/>
              <w:bottom w:val="single" w:sz="8" w:space="0" w:color="B8CCE4"/>
              <w:right w:val="single" w:sz="8" w:space="0" w:color="B8CCE4"/>
            </w:tcBorders>
            <w:vAlign w:val="center"/>
            <w:hideMark/>
          </w:tcPr>
          <w:p w14:paraId="78A7A8AC" w14:textId="77777777" w:rsidR="003B401B" w:rsidRDefault="003B401B" w:rsidP="003B401B">
            <w:pPr>
              <w:numPr>
                <w:ilvl w:val="0"/>
                <w:numId w:val="15"/>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Sequence matches key events; representation is readable and complete</w:t>
            </w:r>
          </w:p>
          <w:p w14:paraId="52FEC060" w14:textId="77777777" w:rsidR="003B401B" w:rsidRDefault="003B401B" w:rsidP="003B401B">
            <w:pPr>
              <w:numPr>
                <w:ilvl w:val="0"/>
                <w:numId w:val="15"/>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proofErr w:type="gramStart"/>
            <w:r>
              <w:rPr>
                <w:rFonts w:eastAsia="Times New Roman"/>
              </w:rPr>
              <w:t>Student</w:t>
            </w:r>
            <w:proofErr w:type="gramEnd"/>
            <w:r>
              <w:rPr>
                <w:rFonts w:eastAsia="Times New Roman"/>
              </w:rPr>
              <w:t xml:space="preserve"> can describe the algorithm using their representation</w:t>
            </w:r>
          </w:p>
        </w:tc>
      </w:tr>
      <w:tr w:rsidR="003B401B" w14:paraId="5539BDCF" w14:textId="77777777" w:rsidTr="0069413E">
        <w:trPr>
          <w:trHeight w:val="1258"/>
        </w:trPr>
        <w:tc>
          <w:tcPr>
            <w:cnfStyle w:val="001000000000" w:firstRow="0" w:lastRow="0" w:firstColumn="1" w:lastColumn="0" w:oddVBand="0" w:evenVBand="0" w:oddHBand="0" w:evenHBand="0" w:firstRowFirstColumn="0" w:firstRowLastColumn="0" w:lastRowFirstColumn="0" w:lastRowLastColumn="0"/>
            <w:tcW w:w="841" w:type="dxa"/>
            <w:tcBorders>
              <w:top w:val="nil"/>
              <w:left w:val="single" w:sz="8" w:space="0" w:color="B8CCE4"/>
              <w:bottom w:val="single" w:sz="8" w:space="0" w:color="B8CCE4"/>
              <w:right w:val="single" w:sz="8" w:space="0" w:color="B8CCE4"/>
            </w:tcBorders>
            <w:vAlign w:val="center"/>
            <w:hideMark/>
          </w:tcPr>
          <w:p w14:paraId="7D43C3F1" w14:textId="77777777" w:rsidR="003B401B" w:rsidRDefault="003B401B" w:rsidP="00AE0103">
            <w:r>
              <w:rPr>
                <w:b w:val="0"/>
                <w:bCs w:val="0"/>
              </w:rPr>
              <w:t>4</w:t>
            </w:r>
          </w:p>
        </w:tc>
        <w:tc>
          <w:tcPr>
            <w:tcW w:w="6804" w:type="dxa"/>
            <w:tcBorders>
              <w:top w:val="nil"/>
              <w:left w:val="nil"/>
              <w:bottom w:val="single" w:sz="8" w:space="0" w:color="B8CCE4"/>
              <w:right w:val="single" w:sz="8" w:space="0" w:color="B8CCE4"/>
            </w:tcBorders>
            <w:vAlign w:val="center"/>
            <w:hideMark/>
          </w:tcPr>
          <w:p w14:paraId="2BC0EE50" w14:textId="77777777" w:rsidR="003B401B" w:rsidRPr="005F3A73" w:rsidRDefault="003B401B" w:rsidP="003B401B">
            <w:pPr>
              <w:numPr>
                <w:ilvl w:val="0"/>
                <w:numId w:val="14"/>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5F3A73">
              <w:rPr>
                <w:rFonts w:eastAsia="Times New Roman"/>
              </w:rPr>
              <w:t>Students give step-by-step commands to guide a human or floor robot to a target position.</w:t>
            </w:r>
          </w:p>
          <w:p w14:paraId="23832CFC" w14:textId="77777777" w:rsidR="003B401B" w:rsidRDefault="003B401B" w:rsidP="003B401B">
            <w:pPr>
              <w:numPr>
                <w:ilvl w:val="0"/>
                <w:numId w:val="14"/>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5F3A73">
              <w:rPr>
                <w:rFonts w:eastAsia="Times New Roman"/>
              </w:rPr>
              <w:t>Students briefly explain any corrections if the robot does not reach the target.</w:t>
            </w:r>
          </w:p>
        </w:tc>
        <w:tc>
          <w:tcPr>
            <w:tcW w:w="6520" w:type="dxa"/>
            <w:tcBorders>
              <w:top w:val="nil"/>
              <w:left w:val="nil"/>
              <w:bottom w:val="single" w:sz="8" w:space="0" w:color="B8CCE4"/>
              <w:right w:val="single" w:sz="8" w:space="0" w:color="B8CCE4"/>
            </w:tcBorders>
            <w:vAlign w:val="center"/>
            <w:hideMark/>
          </w:tcPr>
          <w:p w14:paraId="7A6182AE" w14:textId="77777777" w:rsidR="003B401B" w:rsidRDefault="003B401B" w:rsidP="003B401B">
            <w:pPr>
              <w:numPr>
                <w:ilvl w:val="0"/>
                <w:numId w:val="17"/>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Commands are clear and precise (direction, number of steps)</w:t>
            </w:r>
          </w:p>
          <w:p w14:paraId="09DF43D3" w14:textId="77777777" w:rsidR="003B401B" w:rsidRDefault="003B401B" w:rsidP="003B401B">
            <w:pPr>
              <w:numPr>
                <w:ilvl w:val="0"/>
                <w:numId w:val="17"/>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Student </w:t>
            </w:r>
            <w:r w:rsidRPr="005B1AEB">
              <w:rPr>
                <w:rFonts w:eastAsia="Times New Roman"/>
              </w:rPr>
              <w:t>identifies and corrects errors in their instructions.</w:t>
            </w:r>
          </w:p>
        </w:tc>
      </w:tr>
      <w:tr w:rsidR="003B401B" w14:paraId="34638719" w14:textId="77777777" w:rsidTr="007A711B">
        <w:tc>
          <w:tcPr>
            <w:cnfStyle w:val="001000000000" w:firstRow="0" w:lastRow="0" w:firstColumn="1" w:lastColumn="0" w:oddVBand="0" w:evenVBand="0" w:oddHBand="0" w:evenHBand="0" w:firstRowFirstColumn="0" w:firstRowLastColumn="0" w:lastRowFirstColumn="0" w:lastRowLastColumn="0"/>
            <w:tcW w:w="841" w:type="dxa"/>
            <w:tcBorders>
              <w:top w:val="nil"/>
              <w:left w:val="single" w:sz="8" w:space="0" w:color="B8CCE4"/>
              <w:bottom w:val="single" w:sz="8" w:space="0" w:color="B8CCE4"/>
              <w:right w:val="single" w:sz="8" w:space="0" w:color="B8CCE4"/>
            </w:tcBorders>
            <w:vAlign w:val="center"/>
            <w:hideMark/>
          </w:tcPr>
          <w:p w14:paraId="233384F8" w14:textId="77777777" w:rsidR="003B401B" w:rsidRDefault="003B401B" w:rsidP="00AE0103">
            <w:r>
              <w:rPr>
                <w:b w:val="0"/>
                <w:bCs w:val="0"/>
              </w:rPr>
              <w:t>5</w:t>
            </w:r>
          </w:p>
        </w:tc>
        <w:tc>
          <w:tcPr>
            <w:tcW w:w="6804" w:type="dxa"/>
            <w:tcBorders>
              <w:top w:val="nil"/>
              <w:left w:val="nil"/>
              <w:bottom w:val="single" w:sz="8" w:space="0" w:color="B8CCE4"/>
              <w:right w:val="single" w:sz="8" w:space="0" w:color="B8CCE4"/>
            </w:tcBorders>
            <w:vAlign w:val="center"/>
            <w:hideMark/>
          </w:tcPr>
          <w:p w14:paraId="0A80DE9C" w14:textId="77777777" w:rsidR="003B401B" w:rsidRPr="00F667A4" w:rsidRDefault="003B401B" w:rsidP="003B401B">
            <w:pPr>
              <w:numPr>
                <w:ilvl w:val="0"/>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67A4">
              <w:rPr>
                <w:rFonts w:eastAsia="Times New Roman"/>
              </w:rPr>
              <w:t>Students play the game and explain the decision points</w:t>
            </w:r>
            <w:r>
              <w:rPr>
                <w:rFonts w:eastAsia="Times New Roman"/>
              </w:rPr>
              <w:t>, for example</w:t>
            </w:r>
            <w:r w:rsidRPr="00F667A4">
              <w:rPr>
                <w:rFonts w:eastAsia="Times New Roman"/>
              </w:rPr>
              <w:t xml:space="preserve">, </w:t>
            </w:r>
            <w:r>
              <w:rPr>
                <w:rFonts w:eastAsia="Times New Roman"/>
              </w:rPr>
              <w:t>‘</w:t>
            </w:r>
            <w:r w:rsidRPr="00F667A4">
              <w:rPr>
                <w:rFonts w:eastAsia="Times New Roman"/>
              </w:rPr>
              <w:t>If I hit the target, I get a point; if not, I don’t</w:t>
            </w:r>
            <w:r>
              <w:rPr>
                <w:rFonts w:eastAsia="Times New Roman"/>
              </w:rPr>
              <w:t>’</w:t>
            </w:r>
            <w:r w:rsidRPr="00F667A4">
              <w:rPr>
                <w:rFonts w:eastAsia="Times New Roman"/>
              </w:rPr>
              <w:t>.</w:t>
            </w:r>
          </w:p>
          <w:p w14:paraId="0CE8C936" w14:textId="77777777" w:rsidR="003B401B" w:rsidRPr="001D5E0A" w:rsidRDefault="003B401B" w:rsidP="003B401B">
            <w:pPr>
              <w:numPr>
                <w:ilvl w:val="0"/>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1D5E0A">
              <w:rPr>
                <w:rFonts w:eastAsia="Times New Roman"/>
              </w:rPr>
              <w:t>Students identify repeated actions (how many times they throw the bean bag).</w:t>
            </w:r>
          </w:p>
        </w:tc>
        <w:tc>
          <w:tcPr>
            <w:tcW w:w="6520" w:type="dxa"/>
            <w:tcBorders>
              <w:top w:val="nil"/>
              <w:left w:val="nil"/>
              <w:bottom w:val="single" w:sz="8" w:space="0" w:color="B8CCE4"/>
              <w:right w:val="single" w:sz="8" w:space="0" w:color="B8CCE4"/>
            </w:tcBorders>
            <w:vAlign w:val="center"/>
            <w:hideMark/>
          </w:tcPr>
          <w:p w14:paraId="597BDB7B" w14:textId="77777777" w:rsidR="003B401B" w:rsidRPr="001D5E0A" w:rsidRDefault="003B401B" w:rsidP="003B401B">
            <w:pPr>
              <w:numPr>
                <w:ilvl w:val="0"/>
                <w:numId w:val="22"/>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proofErr w:type="gramStart"/>
            <w:r w:rsidRPr="001D5E0A">
              <w:rPr>
                <w:rFonts w:eastAsia="Times New Roman"/>
              </w:rPr>
              <w:t>Student</w:t>
            </w:r>
            <w:proofErr w:type="gramEnd"/>
            <w:r w:rsidRPr="001D5E0A">
              <w:rPr>
                <w:rFonts w:eastAsia="Times New Roman"/>
              </w:rPr>
              <w:t xml:space="preserve"> </w:t>
            </w:r>
            <w:proofErr w:type="gramStart"/>
            <w:r w:rsidRPr="001D5E0A">
              <w:rPr>
                <w:rFonts w:eastAsia="Times New Roman"/>
              </w:rPr>
              <w:t>states</w:t>
            </w:r>
            <w:proofErr w:type="gramEnd"/>
            <w:r w:rsidRPr="001D5E0A">
              <w:rPr>
                <w:rFonts w:eastAsia="Times New Roman"/>
              </w:rPr>
              <w:t xml:space="preserve"> the decision point and </w:t>
            </w:r>
            <w:proofErr w:type="gramStart"/>
            <w:r w:rsidRPr="001D5E0A">
              <w:rPr>
                <w:rFonts w:eastAsia="Times New Roman"/>
              </w:rPr>
              <w:t>describes</w:t>
            </w:r>
            <w:proofErr w:type="gramEnd"/>
            <w:r w:rsidRPr="001D5E0A">
              <w:rPr>
                <w:rFonts w:eastAsia="Times New Roman"/>
              </w:rPr>
              <w:t xml:space="preserve"> the outcomes for each choice.</w:t>
            </w:r>
          </w:p>
          <w:p w14:paraId="7F9FE6BB" w14:textId="77777777" w:rsidR="003B401B" w:rsidRDefault="003B401B" w:rsidP="003B401B">
            <w:pPr>
              <w:numPr>
                <w:ilvl w:val="0"/>
                <w:numId w:val="22"/>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1D5E0A">
              <w:rPr>
                <w:rFonts w:eastAsia="Times New Roman"/>
              </w:rPr>
              <w:t>Student identifies the repeated action and how many times it occurs.</w:t>
            </w:r>
          </w:p>
        </w:tc>
      </w:tr>
      <w:tr w:rsidR="003B401B" w14:paraId="5EBEF289" w14:textId="77777777" w:rsidTr="0069413E">
        <w:trPr>
          <w:trHeight w:val="981"/>
        </w:trPr>
        <w:tc>
          <w:tcPr>
            <w:cnfStyle w:val="001000000000" w:firstRow="0" w:lastRow="0" w:firstColumn="1" w:lastColumn="0" w:oddVBand="0" w:evenVBand="0" w:oddHBand="0" w:evenHBand="0" w:firstRowFirstColumn="0" w:firstRowLastColumn="0" w:lastRowFirstColumn="0" w:lastRowLastColumn="0"/>
            <w:tcW w:w="841" w:type="dxa"/>
            <w:tcBorders>
              <w:top w:val="nil"/>
              <w:left w:val="single" w:sz="8" w:space="0" w:color="B8CCE4"/>
              <w:bottom w:val="single" w:sz="8" w:space="0" w:color="B8CCE4"/>
              <w:right w:val="single" w:sz="8" w:space="0" w:color="B8CCE4"/>
            </w:tcBorders>
            <w:vAlign w:val="center"/>
            <w:hideMark/>
          </w:tcPr>
          <w:p w14:paraId="6942AAF6" w14:textId="77777777" w:rsidR="003B401B" w:rsidRDefault="003B401B" w:rsidP="00AE0103">
            <w:r>
              <w:rPr>
                <w:b w:val="0"/>
                <w:bCs w:val="0"/>
              </w:rPr>
              <w:t>6</w:t>
            </w:r>
          </w:p>
        </w:tc>
        <w:tc>
          <w:tcPr>
            <w:tcW w:w="6804" w:type="dxa"/>
            <w:tcBorders>
              <w:top w:val="nil"/>
              <w:left w:val="nil"/>
              <w:bottom w:val="single" w:sz="8" w:space="0" w:color="B8CCE4"/>
              <w:right w:val="single" w:sz="8" w:space="0" w:color="B8CCE4"/>
            </w:tcBorders>
            <w:vAlign w:val="center"/>
            <w:hideMark/>
          </w:tcPr>
          <w:p w14:paraId="3DA59A40" w14:textId="77777777" w:rsidR="003B401B" w:rsidRPr="001816B8" w:rsidRDefault="003B401B" w:rsidP="003B401B">
            <w:pPr>
              <w:numPr>
                <w:ilvl w:val="0"/>
                <w:numId w:val="25"/>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1816B8">
              <w:rPr>
                <w:rFonts w:eastAsia="Times New Roman"/>
              </w:rPr>
              <w:t>Students mark or annotate the map to show:</w:t>
            </w:r>
          </w:p>
          <w:p w14:paraId="151B5EE5" w14:textId="77777777" w:rsidR="003B401B" w:rsidRPr="001816B8" w:rsidRDefault="003B401B" w:rsidP="003B401B">
            <w:pPr>
              <w:numPr>
                <w:ilvl w:val="1"/>
                <w:numId w:val="25"/>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1816B8">
              <w:rPr>
                <w:rFonts w:eastAsia="Times New Roman" w:hint="eastAsia"/>
              </w:rPr>
              <w:t xml:space="preserve">Decision points (branching) </w:t>
            </w:r>
            <w:r>
              <w:rPr>
                <w:rFonts w:eastAsia="Times New Roman"/>
              </w:rPr>
              <w:t>for example,</w:t>
            </w:r>
            <w:r w:rsidRPr="001816B8">
              <w:rPr>
                <w:rFonts w:eastAsia="Times New Roman" w:hint="eastAsia"/>
              </w:rPr>
              <w:t xml:space="preserve"> </w:t>
            </w:r>
            <w:r>
              <w:rPr>
                <w:rFonts w:eastAsia="Times New Roman"/>
              </w:rPr>
              <w:t xml:space="preserve">If the </w:t>
            </w:r>
            <w:r w:rsidRPr="001816B8">
              <w:rPr>
                <w:rFonts w:eastAsia="Times New Roman" w:hint="eastAsia"/>
              </w:rPr>
              <w:t>House fell</w:t>
            </w:r>
            <w:r>
              <w:rPr>
                <w:rFonts w:eastAsia="Times New Roman"/>
              </w:rPr>
              <w:t xml:space="preserve"> the</w:t>
            </w:r>
            <w:r w:rsidRPr="001816B8">
              <w:rPr>
                <w:rFonts w:eastAsia="Times New Roman" w:hint="eastAsia"/>
              </w:rPr>
              <w:t xml:space="preserve"> go to next</w:t>
            </w:r>
          </w:p>
          <w:p w14:paraId="56144245" w14:textId="77777777" w:rsidR="003B401B" w:rsidRPr="00CF4446" w:rsidRDefault="003B401B" w:rsidP="003B401B">
            <w:pPr>
              <w:numPr>
                <w:ilvl w:val="1"/>
                <w:numId w:val="25"/>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1816B8">
              <w:rPr>
                <w:rFonts w:eastAsia="Times New Roman"/>
              </w:rPr>
              <w:lastRenderedPageBreak/>
              <w:t>Repeated actions (iteration)</w:t>
            </w:r>
            <w:r>
              <w:rPr>
                <w:rFonts w:eastAsia="Times New Roman"/>
              </w:rPr>
              <w:t>,</w:t>
            </w:r>
            <w:r w:rsidRPr="001816B8">
              <w:rPr>
                <w:rFonts w:eastAsia="Times New Roman"/>
              </w:rPr>
              <w:t xml:space="preserve"> </w:t>
            </w:r>
            <w:r>
              <w:rPr>
                <w:rFonts w:eastAsia="Times New Roman"/>
              </w:rPr>
              <w:t>for example,</w:t>
            </w:r>
            <w:r w:rsidRPr="001816B8">
              <w:rPr>
                <w:rFonts w:eastAsia="Times New Roman"/>
              </w:rPr>
              <w:t xml:space="preserve"> Knock and huff </w:t>
            </w:r>
            <w:r>
              <w:rPr>
                <w:rFonts w:eastAsia="Times New Roman"/>
              </w:rPr>
              <w:t xml:space="preserve">at </w:t>
            </w:r>
            <w:r w:rsidRPr="001816B8">
              <w:rPr>
                <w:rFonts w:eastAsia="Times New Roman"/>
              </w:rPr>
              <w:t xml:space="preserve">each house until one </w:t>
            </w:r>
            <w:r>
              <w:rPr>
                <w:rFonts w:eastAsia="Times New Roman"/>
              </w:rPr>
              <w:t xml:space="preserve">doesn’t fall. </w:t>
            </w:r>
          </w:p>
          <w:p w14:paraId="623F2B0E" w14:textId="77777777" w:rsidR="003B401B" w:rsidRDefault="003B401B" w:rsidP="003B401B">
            <w:pPr>
              <w:numPr>
                <w:ilvl w:val="0"/>
                <w:numId w:val="25"/>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1816B8">
              <w:rPr>
                <w:rFonts w:eastAsia="Times New Roman"/>
              </w:rPr>
              <w:t>Students briefly explain their annotations</w:t>
            </w:r>
          </w:p>
        </w:tc>
        <w:tc>
          <w:tcPr>
            <w:tcW w:w="6520" w:type="dxa"/>
            <w:tcBorders>
              <w:top w:val="nil"/>
              <w:left w:val="nil"/>
              <w:bottom w:val="single" w:sz="8" w:space="0" w:color="B8CCE4"/>
              <w:right w:val="single" w:sz="8" w:space="0" w:color="B8CCE4"/>
            </w:tcBorders>
            <w:vAlign w:val="center"/>
            <w:hideMark/>
          </w:tcPr>
          <w:p w14:paraId="2C6397B2" w14:textId="77777777" w:rsidR="003B401B" w:rsidRPr="00230939" w:rsidRDefault="003B401B" w:rsidP="003B401B">
            <w:pPr>
              <w:numPr>
                <w:ilvl w:val="0"/>
                <w:numId w:val="18"/>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230939">
              <w:rPr>
                <w:rFonts w:eastAsia="Times New Roman"/>
              </w:rPr>
              <w:lastRenderedPageBreak/>
              <w:t>Map shows branching and iteration, and directions are complete enough for someone else to follow.</w:t>
            </w:r>
          </w:p>
          <w:p w14:paraId="03BF58D1" w14:textId="77777777" w:rsidR="003B401B" w:rsidRDefault="003B401B" w:rsidP="003B401B">
            <w:pPr>
              <w:numPr>
                <w:ilvl w:val="0"/>
                <w:numId w:val="18"/>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230939">
              <w:rPr>
                <w:rFonts w:eastAsia="Times New Roman"/>
              </w:rPr>
              <w:lastRenderedPageBreak/>
              <w:t>Student identifies and explains the choice points and repeated steps.</w:t>
            </w:r>
          </w:p>
        </w:tc>
      </w:tr>
    </w:tbl>
    <w:p w14:paraId="72404A47" w14:textId="77777777" w:rsidR="0069413E" w:rsidRDefault="0069413E" w:rsidP="0069413E"/>
    <w:p w14:paraId="5E6B5CD7" w14:textId="394DA1AD" w:rsidR="003B401B" w:rsidRDefault="003B401B" w:rsidP="003B401B">
      <w:pPr>
        <w:pStyle w:val="Heading2"/>
      </w:pPr>
      <w:r>
        <w:t>7. Assessment</w:t>
      </w:r>
    </w:p>
    <w:p w14:paraId="57D59399" w14:textId="77777777" w:rsidR="003B401B" w:rsidRDefault="003B401B" w:rsidP="003B401B">
      <w:r w:rsidRPr="00CF0DCA">
        <w:t>Use the evidence collected throughout the unit to make a judgement against the rubric or set a short task to assess students’ proficiency</w:t>
      </w:r>
      <w:r>
        <w:t xml:space="preserve"> in following a sequence with branching. At this stage students are not assessed on iteration. </w:t>
      </w:r>
    </w:p>
    <w:p w14:paraId="378C3936" w14:textId="77777777" w:rsidR="003B401B" w:rsidRDefault="003B401B" w:rsidP="003B401B">
      <w:r w:rsidRPr="00F348B8">
        <w:t>Use the assessment task </w:t>
      </w:r>
      <w:hyperlink r:id="rId14" w:tgtFrame="_blank" w:tooltip="Opens Fairytale fun in a new window" w:history="1">
        <w:r w:rsidRPr="00F348B8">
          <w:rPr>
            <w:rStyle w:val="Hyperlink"/>
          </w:rPr>
          <w:t>Fairytale fun</w:t>
        </w:r>
      </w:hyperlink>
      <w:r w:rsidRPr="00F348B8">
        <w:t>, where students use the slide sorter function to arrange a set of presentation slides in correct sequence to retell a fairytale. </w:t>
      </w:r>
      <w:r>
        <w:t xml:space="preserve"> Ask students to identify any points in the story where a character makes a choice (branching) and briefly explain why it is a decision. Students can annotate slides or verbally describe these decision points.</w:t>
      </w:r>
    </w:p>
    <w:tbl>
      <w:tblPr>
        <w:tblStyle w:val="GridTable1Light-Accent1"/>
        <w:tblW w:w="0" w:type="auto"/>
        <w:tblLook w:val="04A0" w:firstRow="1" w:lastRow="0" w:firstColumn="1" w:lastColumn="0" w:noHBand="0" w:noVBand="1"/>
      </w:tblPr>
      <w:tblGrid>
        <w:gridCol w:w="2834"/>
        <w:gridCol w:w="2834"/>
        <w:gridCol w:w="2834"/>
        <w:gridCol w:w="2834"/>
        <w:gridCol w:w="2834"/>
      </w:tblGrid>
      <w:tr w:rsidR="003B401B" w:rsidRPr="007F58D7" w14:paraId="68036708" w14:textId="77777777" w:rsidTr="001C1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tcPr>
          <w:p w14:paraId="197BA449" w14:textId="77777777" w:rsidR="003B401B" w:rsidRDefault="003B401B" w:rsidP="007F58D7">
            <w:pPr>
              <w:spacing w:before="120" w:after="120"/>
            </w:pPr>
            <w:r>
              <w:t>Focus</w:t>
            </w:r>
          </w:p>
        </w:tc>
        <w:tc>
          <w:tcPr>
            <w:tcW w:w="2834" w:type="dxa"/>
            <w:vAlign w:val="bottom"/>
          </w:tcPr>
          <w:p w14:paraId="375A4BED" w14:textId="77777777" w:rsidR="003B401B" w:rsidRDefault="003B401B" w:rsidP="007F58D7">
            <w:pPr>
              <w:spacing w:before="120" w:after="120"/>
              <w:cnfStyle w:val="100000000000" w:firstRow="1" w:lastRow="0" w:firstColumn="0" w:lastColumn="0" w:oddVBand="0" w:evenVBand="0" w:oddHBand="0" w:evenHBand="0" w:firstRowFirstColumn="0" w:firstRowLastColumn="0" w:lastRowFirstColumn="0" w:lastRowLastColumn="0"/>
            </w:pPr>
            <w:r w:rsidRPr="007F58D7">
              <w:t>1 (limited)</w:t>
            </w:r>
          </w:p>
        </w:tc>
        <w:tc>
          <w:tcPr>
            <w:tcW w:w="2834" w:type="dxa"/>
            <w:vAlign w:val="bottom"/>
          </w:tcPr>
          <w:p w14:paraId="1E1FA0E9" w14:textId="77777777" w:rsidR="003B401B" w:rsidRDefault="003B401B" w:rsidP="007F58D7">
            <w:pPr>
              <w:spacing w:before="120" w:after="120"/>
              <w:cnfStyle w:val="100000000000" w:firstRow="1" w:lastRow="0" w:firstColumn="0" w:lastColumn="0" w:oddVBand="0" w:evenVBand="0" w:oddHBand="0" w:evenHBand="0" w:firstRowFirstColumn="0" w:firstRowLastColumn="0" w:lastRowFirstColumn="0" w:lastRowLastColumn="0"/>
            </w:pPr>
            <w:r w:rsidRPr="007F58D7">
              <w:t>2 (basic)</w:t>
            </w:r>
          </w:p>
        </w:tc>
        <w:tc>
          <w:tcPr>
            <w:tcW w:w="2834" w:type="dxa"/>
            <w:vAlign w:val="bottom"/>
          </w:tcPr>
          <w:p w14:paraId="3E6CCE01" w14:textId="77777777" w:rsidR="003B401B" w:rsidRDefault="003B401B" w:rsidP="007F58D7">
            <w:pPr>
              <w:spacing w:before="120" w:after="120"/>
              <w:cnfStyle w:val="100000000000" w:firstRow="1" w:lastRow="0" w:firstColumn="0" w:lastColumn="0" w:oddVBand="0" w:evenVBand="0" w:oddHBand="0" w:evenHBand="0" w:firstRowFirstColumn="0" w:firstRowLastColumn="0" w:lastRowFirstColumn="0" w:lastRowLastColumn="0"/>
            </w:pPr>
            <w:r w:rsidRPr="007F58D7">
              <w:t>3 (proficient)</w:t>
            </w:r>
          </w:p>
        </w:tc>
        <w:tc>
          <w:tcPr>
            <w:tcW w:w="2834" w:type="dxa"/>
            <w:vAlign w:val="bottom"/>
          </w:tcPr>
          <w:p w14:paraId="6F27E184" w14:textId="77777777" w:rsidR="003B401B" w:rsidRDefault="003B401B" w:rsidP="007F58D7">
            <w:pPr>
              <w:spacing w:before="120" w:after="120"/>
              <w:cnfStyle w:val="100000000000" w:firstRow="1" w:lastRow="0" w:firstColumn="0" w:lastColumn="0" w:oddVBand="0" w:evenVBand="0" w:oddHBand="0" w:evenHBand="0" w:firstRowFirstColumn="0" w:firstRowLastColumn="0" w:lastRowFirstColumn="0" w:lastRowLastColumn="0"/>
            </w:pPr>
            <w:r w:rsidRPr="007F58D7">
              <w:t>4 (advanced)</w:t>
            </w:r>
          </w:p>
        </w:tc>
      </w:tr>
      <w:tr w:rsidR="003B401B" w14:paraId="61CB48E8" w14:textId="77777777" w:rsidTr="001C12BE">
        <w:tc>
          <w:tcPr>
            <w:cnfStyle w:val="001000000000" w:firstRow="0" w:lastRow="0" w:firstColumn="1" w:lastColumn="0" w:oddVBand="0" w:evenVBand="0" w:oddHBand="0" w:evenHBand="0" w:firstRowFirstColumn="0" w:firstRowLastColumn="0" w:lastRowFirstColumn="0" w:lastRowLastColumn="0"/>
            <w:tcW w:w="2834" w:type="dxa"/>
          </w:tcPr>
          <w:p w14:paraId="65949544" w14:textId="77777777" w:rsidR="003B401B" w:rsidRPr="003F1151" w:rsidRDefault="003B401B" w:rsidP="00AE0103">
            <w:pPr>
              <w:rPr>
                <w:lang w:val="en-AU"/>
              </w:rPr>
            </w:pPr>
            <w:r w:rsidRPr="003F1151">
              <w:rPr>
                <w:lang w:val="en-AU"/>
              </w:rPr>
              <w:t>Following algorithms</w:t>
            </w:r>
          </w:p>
          <w:p w14:paraId="102F391B" w14:textId="77777777" w:rsidR="003B401B" w:rsidRPr="00C7516D" w:rsidRDefault="003B401B" w:rsidP="00AE0103">
            <w:pPr>
              <w:rPr>
                <w:b w:val="0"/>
                <w:bCs w:val="0"/>
                <w:i/>
                <w:iCs/>
                <w:lang w:val="en-AU"/>
              </w:rPr>
            </w:pPr>
            <w:r w:rsidRPr="00C7516D">
              <w:rPr>
                <w:b w:val="0"/>
                <w:bCs w:val="0"/>
                <w:i/>
                <w:iCs/>
                <w:lang w:val="en-AU"/>
              </w:rPr>
              <w:t>(following verbal, written or drawn instructions)</w:t>
            </w:r>
          </w:p>
          <w:p w14:paraId="7EAE8DC2" w14:textId="77777777" w:rsidR="003B401B" w:rsidRPr="00C7516D" w:rsidRDefault="003B401B" w:rsidP="00AE0103">
            <w:pPr>
              <w:rPr>
                <w:lang w:val="en-AU"/>
              </w:rPr>
            </w:pPr>
          </w:p>
        </w:tc>
        <w:tc>
          <w:tcPr>
            <w:tcW w:w="2834" w:type="dxa"/>
          </w:tcPr>
          <w:p w14:paraId="09813A39" w14:textId="77777777" w:rsidR="003B401B" w:rsidRPr="00C7516D" w:rsidRDefault="003B401B" w:rsidP="00AE0103">
            <w:pPr>
              <w:cnfStyle w:val="000000000000" w:firstRow="0" w:lastRow="0" w:firstColumn="0" w:lastColumn="0" w:oddVBand="0" w:evenVBand="0" w:oddHBand="0" w:evenHBand="0" w:firstRowFirstColumn="0" w:firstRowLastColumn="0" w:lastRowFirstColumn="0" w:lastRowLastColumn="0"/>
              <w:rPr>
                <w:lang w:val="en-AU"/>
              </w:rPr>
            </w:pPr>
            <w:r w:rsidRPr="00C7516D">
              <w:rPr>
                <w:lang w:val="en-AU"/>
              </w:rPr>
              <w:t>With guidance, follows a simple sequence of steps</w:t>
            </w:r>
          </w:p>
          <w:p w14:paraId="3DA3622B" w14:textId="77777777" w:rsidR="003B401B" w:rsidRPr="002248A1" w:rsidRDefault="003B401B" w:rsidP="00AE0103">
            <w:pPr>
              <w:cnfStyle w:val="000000000000" w:firstRow="0" w:lastRow="0" w:firstColumn="0" w:lastColumn="0" w:oddVBand="0" w:evenVBand="0" w:oddHBand="0" w:evenHBand="0" w:firstRowFirstColumn="0" w:firstRowLastColumn="0" w:lastRowFirstColumn="0" w:lastRowLastColumn="0"/>
              <w:rPr>
                <w:lang w:val="en-AU"/>
              </w:rPr>
            </w:pPr>
          </w:p>
        </w:tc>
        <w:tc>
          <w:tcPr>
            <w:tcW w:w="2834" w:type="dxa"/>
          </w:tcPr>
          <w:p w14:paraId="3FF9CDB5" w14:textId="77777777" w:rsidR="003B401B" w:rsidRPr="000E60FE" w:rsidRDefault="003B401B" w:rsidP="00AE0103">
            <w:pPr>
              <w:cnfStyle w:val="000000000000" w:firstRow="0" w:lastRow="0" w:firstColumn="0" w:lastColumn="0" w:oddVBand="0" w:evenVBand="0" w:oddHBand="0" w:evenHBand="0" w:firstRowFirstColumn="0" w:firstRowLastColumn="0" w:lastRowFirstColumn="0" w:lastRowLastColumn="0"/>
              <w:rPr>
                <w:lang w:val="en-AU"/>
              </w:rPr>
            </w:pPr>
            <w:r w:rsidRPr="000E60FE">
              <w:rPr>
                <w:lang w:val="en-AU"/>
              </w:rPr>
              <w:t>Follows a simple sequence of steps accurately</w:t>
            </w:r>
          </w:p>
          <w:p w14:paraId="6D557A88" w14:textId="77777777" w:rsidR="003B401B" w:rsidRPr="00D132AD" w:rsidRDefault="003B401B" w:rsidP="00AE0103">
            <w:pPr>
              <w:cnfStyle w:val="000000000000" w:firstRow="0" w:lastRow="0" w:firstColumn="0" w:lastColumn="0" w:oddVBand="0" w:evenVBand="0" w:oddHBand="0" w:evenHBand="0" w:firstRowFirstColumn="0" w:firstRowLastColumn="0" w:lastRowFirstColumn="0" w:lastRowLastColumn="0"/>
              <w:rPr>
                <w:lang w:val="en-AU"/>
              </w:rPr>
            </w:pPr>
          </w:p>
        </w:tc>
        <w:tc>
          <w:tcPr>
            <w:tcW w:w="2834" w:type="dxa"/>
          </w:tcPr>
          <w:p w14:paraId="034AB530" w14:textId="77777777" w:rsidR="003B401B" w:rsidRPr="00E22CC4" w:rsidRDefault="003B401B" w:rsidP="00AE0103">
            <w:pPr>
              <w:cnfStyle w:val="000000000000" w:firstRow="0" w:lastRow="0" w:firstColumn="0" w:lastColumn="0" w:oddVBand="0" w:evenVBand="0" w:oddHBand="0" w:evenHBand="0" w:firstRowFirstColumn="0" w:firstRowLastColumn="0" w:lastRowFirstColumn="0" w:lastRowLastColumn="0"/>
              <w:rPr>
                <w:lang w:val="en-AU"/>
              </w:rPr>
            </w:pPr>
            <w:r w:rsidRPr="00E22CC4">
              <w:rPr>
                <w:lang w:val="en-AU"/>
              </w:rPr>
              <w:t xml:space="preserve">Follows a sequence with branching (choice) </w:t>
            </w:r>
          </w:p>
          <w:p w14:paraId="641596A0" w14:textId="77777777" w:rsidR="003B401B" w:rsidRPr="00D132AD" w:rsidRDefault="003B401B" w:rsidP="00AE0103">
            <w:pPr>
              <w:cnfStyle w:val="000000000000" w:firstRow="0" w:lastRow="0" w:firstColumn="0" w:lastColumn="0" w:oddVBand="0" w:evenVBand="0" w:oddHBand="0" w:evenHBand="0" w:firstRowFirstColumn="0" w:firstRowLastColumn="0" w:lastRowFirstColumn="0" w:lastRowLastColumn="0"/>
              <w:rPr>
                <w:lang w:val="en-AU"/>
              </w:rPr>
            </w:pPr>
          </w:p>
        </w:tc>
        <w:tc>
          <w:tcPr>
            <w:tcW w:w="2834" w:type="dxa"/>
          </w:tcPr>
          <w:p w14:paraId="2B406E11" w14:textId="77777777" w:rsidR="003B401B" w:rsidRDefault="003B401B" w:rsidP="00AE0103">
            <w:pPr>
              <w:cnfStyle w:val="000000000000" w:firstRow="0" w:lastRow="0" w:firstColumn="0" w:lastColumn="0" w:oddVBand="0" w:evenVBand="0" w:oddHBand="0" w:evenHBand="0" w:firstRowFirstColumn="0" w:firstRowLastColumn="0" w:lastRowFirstColumn="0" w:lastRowLastColumn="0"/>
            </w:pPr>
            <w:r w:rsidRPr="00A1788A">
              <w:t>Follows a sequence with branching, explaining how specific steps achieve the overall outcome</w:t>
            </w:r>
          </w:p>
        </w:tc>
      </w:tr>
      <w:tr w:rsidR="003B401B" w14:paraId="396E1C7F" w14:textId="77777777" w:rsidTr="001C12BE">
        <w:tc>
          <w:tcPr>
            <w:cnfStyle w:val="001000000000" w:firstRow="0" w:lastRow="0" w:firstColumn="1" w:lastColumn="0" w:oddVBand="0" w:evenVBand="0" w:oddHBand="0" w:evenHBand="0" w:firstRowFirstColumn="0" w:firstRowLastColumn="0" w:lastRowFirstColumn="0" w:lastRowLastColumn="0"/>
            <w:tcW w:w="2834" w:type="dxa"/>
          </w:tcPr>
          <w:p w14:paraId="4EB8D81A" w14:textId="77777777" w:rsidR="003B401B" w:rsidRDefault="003B401B" w:rsidP="00AE0103">
            <w:pPr>
              <w:rPr>
                <w:b w:val="0"/>
                <w:bCs w:val="0"/>
                <w:lang w:val="en-AU"/>
              </w:rPr>
            </w:pPr>
            <w:r w:rsidRPr="00DF3982">
              <w:rPr>
                <w:lang w:val="en-AU"/>
              </w:rPr>
              <w:t>Describ</w:t>
            </w:r>
            <w:r>
              <w:rPr>
                <w:lang w:val="en-AU"/>
              </w:rPr>
              <w:t>e and represent</w:t>
            </w:r>
            <w:r w:rsidRPr="00DF3982">
              <w:rPr>
                <w:lang w:val="en-AU"/>
              </w:rPr>
              <w:t xml:space="preserve"> algorithms</w:t>
            </w:r>
          </w:p>
          <w:p w14:paraId="5D5143F9" w14:textId="31F4ECB1" w:rsidR="003B401B" w:rsidRPr="001C12BE" w:rsidRDefault="003B401B" w:rsidP="00AE0103">
            <w:pPr>
              <w:rPr>
                <w:b w:val="0"/>
                <w:bCs w:val="0"/>
                <w:i/>
                <w:iCs/>
                <w:lang w:val="en-AU"/>
              </w:rPr>
            </w:pPr>
            <w:r w:rsidRPr="00DF3982">
              <w:rPr>
                <w:b w:val="0"/>
                <w:bCs w:val="0"/>
                <w:i/>
                <w:iCs/>
                <w:lang w:val="en-AU"/>
              </w:rPr>
              <w:t>(describing an algorithm represented verbally, or as written/drawn instructions)</w:t>
            </w:r>
          </w:p>
        </w:tc>
        <w:tc>
          <w:tcPr>
            <w:tcW w:w="2834" w:type="dxa"/>
          </w:tcPr>
          <w:p w14:paraId="11A982DF" w14:textId="77777777" w:rsidR="003B401B" w:rsidRPr="00C7516D" w:rsidRDefault="003B401B" w:rsidP="00AE0103">
            <w:pPr>
              <w:cnfStyle w:val="000000000000" w:firstRow="0" w:lastRow="0" w:firstColumn="0" w:lastColumn="0" w:oddVBand="0" w:evenVBand="0" w:oddHBand="0" w:evenHBand="0" w:firstRowFirstColumn="0" w:firstRowLastColumn="0" w:lastRowFirstColumn="0" w:lastRowLastColumn="0"/>
              <w:rPr>
                <w:lang w:val="en-AU"/>
              </w:rPr>
            </w:pPr>
            <w:r w:rsidRPr="00C70D1F">
              <w:rPr>
                <w:lang w:val="en-AU"/>
              </w:rPr>
              <w:t>With guidance, describes a simple sequence of steps.</w:t>
            </w:r>
          </w:p>
        </w:tc>
        <w:tc>
          <w:tcPr>
            <w:tcW w:w="2834" w:type="dxa"/>
          </w:tcPr>
          <w:p w14:paraId="2F0E6F91" w14:textId="77777777" w:rsidR="003B401B" w:rsidRPr="000E60FE" w:rsidRDefault="003B401B" w:rsidP="00AE0103">
            <w:pPr>
              <w:cnfStyle w:val="000000000000" w:firstRow="0" w:lastRow="0" w:firstColumn="0" w:lastColumn="0" w:oddVBand="0" w:evenVBand="0" w:oddHBand="0" w:evenHBand="0" w:firstRowFirstColumn="0" w:firstRowLastColumn="0" w:lastRowFirstColumn="0" w:lastRowLastColumn="0"/>
              <w:rPr>
                <w:lang w:val="en-AU"/>
              </w:rPr>
            </w:pPr>
            <w:r w:rsidRPr="00C70D1F">
              <w:rPr>
                <w:lang w:val="en-AU"/>
              </w:rPr>
              <w:t xml:space="preserve">Describes a </w:t>
            </w:r>
            <w:r>
              <w:rPr>
                <w:lang w:val="en-AU"/>
              </w:rPr>
              <w:t>simple</w:t>
            </w:r>
            <w:r w:rsidRPr="00C70D1F">
              <w:rPr>
                <w:lang w:val="en-AU"/>
              </w:rPr>
              <w:t xml:space="preserve"> sequence of steps using images, arrows and/or words.</w:t>
            </w:r>
          </w:p>
        </w:tc>
        <w:tc>
          <w:tcPr>
            <w:tcW w:w="2834" w:type="dxa"/>
          </w:tcPr>
          <w:p w14:paraId="57DADD40" w14:textId="77777777" w:rsidR="003B401B" w:rsidRPr="00E22CC4" w:rsidRDefault="003B401B" w:rsidP="00AE0103">
            <w:pPr>
              <w:cnfStyle w:val="000000000000" w:firstRow="0" w:lastRow="0" w:firstColumn="0" w:lastColumn="0" w:oddVBand="0" w:evenVBand="0" w:oddHBand="0" w:evenHBand="0" w:firstRowFirstColumn="0" w:firstRowLastColumn="0" w:lastRowFirstColumn="0" w:lastRowLastColumn="0"/>
              <w:rPr>
                <w:lang w:val="en-AU"/>
              </w:rPr>
            </w:pPr>
            <w:r w:rsidRPr="007246E0">
              <w:rPr>
                <w:lang w:val="en-AU"/>
              </w:rPr>
              <w:t>Describes a sequence that includes branching and iteration; correctly points out where the choice</w:t>
            </w:r>
            <w:r>
              <w:rPr>
                <w:lang w:val="en-AU"/>
              </w:rPr>
              <w:t xml:space="preserve"> </w:t>
            </w:r>
            <w:r w:rsidRPr="007246E0">
              <w:rPr>
                <w:lang w:val="en-AU"/>
              </w:rPr>
              <w:t>occur</w:t>
            </w:r>
            <w:r>
              <w:rPr>
                <w:lang w:val="en-AU"/>
              </w:rPr>
              <w:t>s</w:t>
            </w:r>
            <w:r w:rsidRPr="007246E0">
              <w:rPr>
                <w:lang w:val="en-AU"/>
              </w:rPr>
              <w:t>.</w:t>
            </w:r>
          </w:p>
        </w:tc>
        <w:tc>
          <w:tcPr>
            <w:tcW w:w="2834" w:type="dxa"/>
          </w:tcPr>
          <w:p w14:paraId="0266B659" w14:textId="77777777" w:rsidR="003B401B" w:rsidRPr="007246E0" w:rsidRDefault="003B401B" w:rsidP="00AE0103">
            <w:pPr>
              <w:cnfStyle w:val="000000000000" w:firstRow="0" w:lastRow="0" w:firstColumn="0" w:lastColumn="0" w:oddVBand="0" w:evenVBand="0" w:oddHBand="0" w:evenHBand="0" w:firstRowFirstColumn="0" w:firstRowLastColumn="0" w:lastRowFirstColumn="0" w:lastRowLastColumn="0"/>
              <w:rPr>
                <w:lang w:val="en-AU"/>
              </w:rPr>
            </w:pPr>
            <w:r w:rsidRPr="007246E0">
              <w:rPr>
                <w:lang w:val="en-AU"/>
              </w:rPr>
              <w:t>Describes a sequence with branching, explains the purpose of key steps, and justifies the chosen representation</w:t>
            </w:r>
            <w:r>
              <w:rPr>
                <w:lang w:val="en-AU"/>
              </w:rPr>
              <w:t>.</w:t>
            </w:r>
          </w:p>
        </w:tc>
      </w:tr>
    </w:tbl>
    <w:p w14:paraId="5047F567" w14:textId="77777777" w:rsidR="003B401B" w:rsidRDefault="003B401B" w:rsidP="003B401B"/>
    <w:p w14:paraId="6B0A79D6" w14:textId="77777777" w:rsidR="007F58D7" w:rsidRDefault="007F58D7" w:rsidP="007F58D7">
      <w:pPr>
        <w:pStyle w:val="Heading1"/>
      </w:pPr>
      <w:r>
        <w:lastRenderedPageBreak/>
        <w:t>Digital Technologies – Unit Planning Template (6–8 weeks)</w:t>
      </w:r>
    </w:p>
    <w:p w14:paraId="0BF0E83A" w14:textId="77777777" w:rsidR="007F58D7" w:rsidRPr="000224FB" w:rsidRDefault="007F58D7" w:rsidP="007F58D7">
      <w:pPr>
        <w:rPr>
          <w:i/>
          <w:iCs/>
          <w:color w:val="FF0000"/>
        </w:rPr>
      </w:pPr>
      <w:r w:rsidRPr="007A2B37">
        <w:rPr>
          <w:i/>
          <w:iCs/>
          <w:color w:val="FF0000"/>
        </w:rPr>
        <w:t>Text in red italics contains instructions and should be removed before</w:t>
      </w:r>
      <w:r>
        <w:rPr>
          <w:i/>
          <w:iCs/>
          <w:color w:val="FF0000"/>
        </w:rPr>
        <w:t xml:space="preserve"> </w:t>
      </w:r>
      <w:proofErr w:type="spellStart"/>
      <w:r>
        <w:rPr>
          <w:i/>
          <w:iCs/>
          <w:color w:val="FF0000"/>
        </w:rPr>
        <w:t>finalising</w:t>
      </w:r>
      <w:proofErr w:type="spellEnd"/>
      <w:r>
        <w:rPr>
          <w:i/>
          <w:iCs/>
          <w:color w:val="FF0000"/>
        </w:rPr>
        <w:t>.</w:t>
      </w:r>
    </w:p>
    <w:p w14:paraId="3409B8AF" w14:textId="77777777" w:rsidR="007F58D7" w:rsidRDefault="007F58D7" w:rsidP="007F58D7">
      <w:pPr>
        <w:pStyle w:val="Heading2"/>
      </w:pPr>
      <w:r>
        <w:t>1. Unit Snapshot</w:t>
      </w:r>
    </w:p>
    <w:p w14:paraId="73FEF394" w14:textId="77777777" w:rsidR="007F58D7" w:rsidRDefault="007F58D7" w:rsidP="007F58D7">
      <w:pPr>
        <w:tabs>
          <w:tab w:val="left" w:pos="7938"/>
        </w:tabs>
        <w:ind w:right="4038"/>
      </w:pPr>
      <w:r w:rsidRPr="00B75EA1">
        <w:rPr>
          <w:b/>
          <w:bCs/>
        </w:rPr>
        <w:t>Year level:</w:t>
      </w:r>
      <w:r>
        <w:t xml:space="preserve"> </w:t>
      </w:r>
      <w:r w:rsidRPr="00775426">
        <w:rPr>
          <w:i/>
          <w:iCs/>
          <w:color w:val="FF0000"/>
        </w:rPr>
        <w:t>Years XX</w:t>
      </w:r>
    </w:p>
    <w:p w14:paraId="16D36516" w14:textId="77777777" w:rsidR="007F58D7" w:rsidRDefault="007F58D7" w:rsidP="007F58D7">
      <w:pPr>
        <w:tabs>
          <w:tab w:val="left" w:pos="7938"/>
        </w:tabs>
        <w:ind w:right="4038"/>
      </w:pPr>
      <w:r w:rsidRPr="00B75EA1">
        <w:rPr>
          <w:b/>
          <w:bCs/>
        </w:rPr>
        <w:t>Unit name:</w:t>
      </w:r>
      <w:r>
        <w:t xml:space="preserve"> </w:t>
      </w:r>
      <w:r>
        <w:rPr>
          <w:i/>
          <w:iCs/>
          <w:color w:val="FF0000"/>
        </w:rPr>
        <w:t>Add a unit name</w:t>
      </w:r>
    </w:p>
    <w:p w14:paraId="46D9BB42" w14:textId="77777777" w:rsidR="007F58D7" w:rsidRDefault="007F58D7" w:rsidP="007F58D7">
      <w:pPr>
        <w:tabs>
          <w:tab w:val="left" w:pos="7938"/>
        </w:tabs>
        <w:ind w:right="4038"/>
      </w:pPr>
      <w:r w:rsidRPr="00B75EA1">
        <w:rPr>
          <w:b/>
          <w:bCs/>
        </w:rPr>
        <w:t>Duration:</w:t>
      </w:r>
      <w:r>
        <w:t xml:space="preserve"> </w:t>
      </w:r>
      <w:r w:rsidRPr="00775426">
        <w:rPr>
          <w:i/>
          <w:iCs/>
          <w:color w:val="FF0000"/>
        </w:rPr>
        <w:t>X weeks</w:t>
      </w:r>
    </w:p>
    <w:p w14:paraId="29F1AAA5" w14:textId="77777777" w:rsidR="007F58D7" w:rsidRPr="00B75EA1" w:rsidRDefault="007F58D7" w:rsidP="007F58D7">
      <w:pPr>
        <w:tabs>
          <w:tab w:val="left" w:pos="7938"/>
        </w:tabs>
        <w:ind w:right="4038"/>
        <w:rPr>
          <w:b/>
          <w:bCs/>
        </w:rPr>
      </w:pPr>
      <w:r w:rsidRPr="00B75EA1">
        <w:rPr>
          <w:b/>
          <w:bCs/>
        </w:rPr>
        <w:t>Curriculum links:</w:t>
      </w:r>
    </w:p>
    <w:p w14:paraId="372C4359" w14:textId="77777777" w:rsidR="007F58D7" w:rsidRPr="005069DA" w:rsidRDefault="007F58D7" w:rsidP="007F58D7">
      <w:pPr>
        <w:pStyle w:val="ListParagraph"/>
        <w:numPr>
          <w:ilvl w:val="0"/>
          <w:numId w:val="4"/>
        </w:numPr>
        <w:tabs>
          <w:tab w:val="left" w:pos="7938"/>
        </w:tabs>
        <w:spacing w:after="0"/>
        <w:ind w:right="4038"/>
        <w:rPr>
          <w:lang w:val="en-AU"/>
        </w:rPr>
      </w:pPr>
      <w:r w:rsidRPr="005069DA">
        <w:rPr>
          <w:b/>
          <w:bCs/>
          <w:lang w:val="en-AU"/>
        </w:rPr>
        <w:t>AC9</w:t>
      </w:r>
      <w:r w:rsidRPr="00D418EB">
        <w:rPr>
          <w:b/>
          <w:bCs/>
          <w:color w:val="FF0000"/>
          <w:lang w:val="en-AU"/>
        </w:rPr>
        <w:t>XXXXX</w:t>
      </w:r>
      <w:r w:rsidRPr="005069DA">
        <w:rPr>
          <w:b/>
          <w:bCs/>
          <w:lang w:val="en-AU"/>
        </w:rPr>
        <w:t xml:space="preserve"> –</w:t>
      </w:r>
      <w:r w:rsidRPr="005069DA">
        <w:rPr>
          <w:lang w:val="en-AU"/>
        </w:rPr>
        <w:t xml:space="preserve"> </w:t>
      </w:r>
      <w:r w:rsidRPr="00D418EB">
        <w:rPr>
          <w:i/>
          <w:iCs/>
          <w:color w:val="FF0000"/>
          <w:lang w:val="en-AU"/>
        </w:rPr>
        <w:t>Content description</w:t>
      </w:r>
      <w:r w:rsidRPr="005069DA">
        <w:rPr>
          <w:lang w:val="en-AU"/>
        </w:rPr>
        <w:t xml:space="preserve"> </w:t>
      </w:r>
    </w:p>
    <w:p w14:paraId="38208B25" w14:textId="77777777" w:rsidR="007F58D7" w:rsidRDefault="007F58D7" w:rsidP="007F58D7">
      <w:pPr>
        <w:pStyle w:val="ListParagraph"/>
        <w:numPr>
          <w:ilvl w:val="0"/>
          <w:numId w:val="4"/>
        </w:numPr>
        <w:tabs>
          <w:tab w:val="left" w:pos="7938"/>
        </w:tabs>
        <w:spacing w:before="240" w:after="0"/>
        <w:ind w:right="4038"/>
      </w:pPr>
      <w:r w:rsidRPr="00537699">
        <w:rPr>
          <w:b/>
          <w:bCs/>
          <w:lang w:val="en-AU"/>
        </w:rPr>
        <w:t>AC9</w:t>
      </w:r>
      <w:r w:rsidRPr="00D418EB">
        <w:rPr>
          <w:b/>
          <w:bCs/>
          <w:color w:val="FF0000"/>
          <w:lang w:val="en-AU"/>
        </w:rPr>
        <w:t>XXXXX</w:t>
      </w:r>
      <w:r w:rsidRPr="00537699">
        <w:rPr>
          <w:b/>
          <w:bCs/>
          <w:lang w:val="en-AU"/>
        </w:rPr>
        <w:t xml:space="preserve"> –</w:t>
      </w:r>
      <w:r w:rsidRPr="00537699">
        <w:rPr>
          <w:lang w:val="en-AU"/>
        </w:rPr>
        <w:t xml:space="preserve"> </w:t>
      </w:r>
      <w:r w:rsidRPr="00D418EB">
        <w:rPr>
          <w:i/>
          <w:iCs/>
          <w:color w:val="FF0000"/>
          <w:lang w:val="en-AU"/>
        </w:rPr>
        <w:t>Content description</w:t>
      </w:r>
      <w:r w:rsidRPr="005069DA">
        <w:rPr>
          <w:lang w:val="en-AU"/>
        </w:rPr>
        <w:t xml:space="preserve"> </w:t>
      </w:r>
    </w:p>
    <w:p w14:paraId="5386CDCD" w14:textId="77777777" w:rsidR="007F58D7" w:rsidRPr="00CA1DF8" w:rsidRDefault="007F58D7" w:rsidP="007F58D7">
      <w:pPr>
        <w:tabs>
          <w:tab w:val="left" w:pos="7938"/>
        </w:tabs>
        <w:spacing w:before="240" w:after="0"/>
        <w:ind w:right="4038"/>
        <w:rPr>
          <w:b/>
          <w:bCs/>
        </w:rPr>
      </w:pPr>
      <w:r w:rsidRPr="00CA1DF8">
        <w:rPr>
          <w:b/>
          <w:bCs/>
        </w:rPr>
        <w:t xml:space="preserve">Achievement standard (relevant elements): </w:t>
      </w:r>
    </w:p>
    <w:p w14:paraId="7592169F" w14:textId="77777777" w:rsidR="007F58D7" w:rsidRDefault="007F58D7" w:rsidP="007F58D7">
      <w:pPr>
        <w:tabs>
          <w:tab w:val="left" w:pos="7938"/>
        </w:tabs>
        <w:ind w:right="4038"/>
      </w:pPr>
      <w:r w:rsidRPr="009923EF">
        <w:t xml:space="preserve">By the end of Year </w:t>
      </w:r>
      <w:r>
        <w:t>…</w:t>
      </w:r>
    </w:p>
    <w:p w14:paraId="007ADA36" w14:textId="77777777" w:rsidR="007F58D7" w:rsidRDefault="007F58D7" w:rsidP="007F58D7">
      <w:pPr>
        <w:tabs>
          <w:tab w:val="left" w:pos="7938"/>
        </w:tabs>
        <w:ind w:right="1912"/>
      </w:pPr>
      <w:r w:rsidRPr="00CA1DF8">
        <w:rPr>
          <w:b/>
          <w:bCs/>
        </w:rPr>
        <w:t>Big idea:</w:t>
      </w:r>
      <w:r>
        <w:t xml:space="preserve"> </w:t>
      </w:r>
      <w:r w:rsidRPr="00CA1DF8">
        <w:rPr>
          <w:i/>
          <w:iCs/>
          <w:color w:val="FF0000"/>
        </w:rPr>
        <w:t>Add the big idea for the unit</w:t>
      </w:r>
    </w:p>
    <w:p w14:paraId="0411F441" w14:textId="77777777" w:rsidR="007F58D7" w:rsidRPr="00A553F8" w:rsidRDefault="007F58D7" w:rsidP="007F58D7">
      <w:pPr>
        <w:pStyle w:val="Heading2"/>
      </w:pPr>
      <w:r>
        <w:t xml:space="preserve">2. </w:t>
      </w:r>
      <w:r w:rsidRPr="00A553F8">
        <w:t>Learning focus for this unit</w:t>
      </w:r>
    </w:p>
    <w:p w14:paraId="3FD422A7" w14:textId="77777777" w:rsidR="007F58D7" w:rsidRPr="00D7086C" w:rsidRDefault="007F58D7" w:rsidP="007F58D7">
      <w:pPr>
        <w:tabs>
          <w:tab w:val="left" w:pos="7938"/>
        </w:tabs>
        <w:ind w:right="1912"/>
        <w:rPr>
          <w:lang w:val="en-AU"/>
        </w:rPr>
      </w:pPr>
      <w:r w:rsidRPr="00D7086C">
        <w:rPr>
          <w:lang w:val="en-AU"/>
        </w:rPr>
        <w:t>This section outlines what students will learn, the questions they will explore, and the key terms they will use.</w:t>
      </w:r>
    </w:p>
    <w:tbl>
      <w:tblPr>
        <w:tblStyle w:val="GridTable1Light-Accent1"/>
        <w:tblW w:w="0" w:type="auto"/>
        <w:tblLook w:val="04A0" w:firstRow="1" w:lastRow="0" w:firstColumn="1" w:lastColumn="0" w:noHBand="0" w:noVBand="1"/>
      </w:tblPr>
      <w:tblGrid>
        <w:gridCol w:w="4723"/>
        <w:gridCol w:w="4723"/>
        <w:gridCol w:w="4724"/>
      </w:tblGrid>
      <w:tr w:rsidR="007F58D7" w:rsidRPr="007F58D7" w14:paraId="0B916078" w14:textId="77777777" w:rsidTr="007F58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3" w:type="dxa"/>
          </w:tcPr>
          <w:p w14:paraId="4842391E" w14:textId="77777777" w:rsidR="007F58D7" w:rsidRDefault="007F58D7" w:rsidP="007F58D7">
            <w:pPr>
              <w:spacing w:before="120" w:after="120"/>
            </w:pPr>
            <w:r>
              <w:t>Learning objectives</w:t>
            </w:r>
          </w:p>
        </w:tc>
        <w:tc>
          <w:tcPr>
            <w:tcW w:w="4723" w:type="dxa"/>
          </w:tcPr>
          <w:p w14:paraId="2F960353" w14:textId="77777777" w:rsidR="007F58D7" w:rsidRDefault="007F58D7" w:rsidP="007F58D7">
            <w:pPr>
              <w:spacing w:before="120" w:after="120"/>
              <w:cnfStyle w:val="100000000000" w:firstRow="1" w:lastRow="0" w:firstColumn="0" w:lastColumn="0" w:oddVBand="0" w:evenVBand="0" w:oddHBand="0" w:evenHBand="0" w:firstRowFirstColumn="0" w:firstRowLastColumn="0" w:lastRowFirstColumn="0" w:lastRowLastColumn="0"/>
            </w:pPr>
            <w:r>
              <w:t>Student‑friendly questions</w:t>
            </w:r>
          </w:p>
        </w:tc>
        <w:tc>
          <w:tcPr>
            <w:tcW w:w="4724" w:type="dxa"/>
          </w:tcPr>
          <w:p w14:paraId="290A4F4F" w14:textId="77777777" w:rsidR="007F58D7" w:rsidRDefault="007F58D7" w:rsidP="007F58D7">
            <w:pPr>
              <w:spacing w:before="120" w:after="120"/>
              <w:cnfStyle w:val="100000000000" w:firstRow="1" w:lastRow="0" w:firstColumn="0" w:lastColumn="0" w:oddVBand="0" w:evenVBand="0" w:oddHBand="0" w:evenHBand="0" w:firstRowFirstColumn="0" w:firstRowLastColumn="0" w:lastRowFirstColumn="0" w:lastRowLastColumn="0"/>
            </w:pPr>
            <w:r>
              <w:t>Key terms</w:t>
            </w:r>
          </w:p>
        </w:tc>
      </w:tr>
      <w:tr w:rsidR="007F58D7" w14:paraId="4A900081" w14:textId="77777777" w:rsidTr="007F58D7">
        <w:trPr>
          <w:trHeight w:val="1176"/>
        </w:trPr>
        <w:tc>
          <w:tcPr>
            <w:cnfStyle w:val="001000000000" w:firstRow="0" w:lastRow="0" w:firstColumn="1" w:lastColumn="0" w:oddVBand="0" w:evenVBand="0" w:oddHBand="0" w:evenHBand="0" w:firstRowFirstColumn="0" w:firstRowLastColumn="0" w:lastRowFirstColumn="0" w:lastRowLastColumn="0"/>
            <w:tcW w:w="4723" w:type="dxa"/>
          </w:tcPr>
          <w:p w14:paraId="214D24FC" w14:textId="413BE681" w:rsidR="007F58D7" w:rsidRDefault="007F58D7" w:rsidP="007F58D7">
            <w:pPr>
              <w:spacing w:after="120"/>
            </w:pPr>
            <w:r w:rsidRPr="006201A5">
              <w:rPr>
                <w:b w:val="0"/>
                <w:bCs w:val="0"/>
              </w:rPr>
              <w:t>By the end of this unit, students will be able to:</w:t>
            </w:r>
          </w:p>
        </w:tc>
        <w:tc>
          <w:tcPr>
            <w:tcW w:w="4723" w:type="dxa"/>
          </w:tcPr>
          <w:p w14:paraId="7179BC98" w14:textId="671EF2B1" w:rsidR="007F58D7" w:rsidRDefault="007F58D7" w:rsidP="007F58D7">
            <w:pPr>
              <w:spacing w:after="120"/>
              <w:cnfStyle w:val="000000000000" w:firstRow="0" w:lastRow="0" w:firstColumn="0" w:lastColumn="0" w:oddVBand="0" w:evenVBand="0" w:oddHBand="0" w:evenHBand="0" w:firstRowFirstColumn="0" w:firstRowLastColumn="0" w:lastRowFirstColumn="0" w:lastRowLastColumn="0"/>
            </w:pPr>
            <w:r>
              <w:t>By the end of this unit, students should be able to answer:</w:t>
            </w:r>
          </w:p>
        </w:tc>
        <w:tc>
          <w:tcPr>
            <w:tcW w:w="4724" w:type="dxa"/>
          </w:tcPr>
          <w:p w14:paraId="66451A63" w14:textId="77777777" w:rsidR="007F58D7" w:rsidRPr="005C2305" w:rsidRDefault="007F58D7" w:rsidP="007F58D7">
            <w:pPr>
              <w:spacing w:after="120"/>
              <w:cnfStyle w:val="000000000000" w:firstRow="0" w:lastRow="0" w:firstColumn="0" w:lastColumn="0" w:oddVBand="0" w:evenVBand="0" w:oddHBand="0" w:evenHBand="0" w:firstRowFirstColumn="0" w:firstRowLastColumn="0" w:lastRowFirstColumn="0" w:lastRowLastColumn="0"/>
              <w:rPr>
                <w:lang w:val="en-AU"/>
              </w:rPr>
            </w:pPr>
            <w:r w:rsidRPr="005C2305">
              <w:rPr>
                <w:lang w:val="en-AU"/>
              </w:rPr>
              <w:t>Key terms students will use in this unit</w:t>
            </w:r>
            <w:r>
              <w:rPr>
                <w:lang w:val="en-AU"/>
              </w:rPr>
              <w:t>:</w:t>
            </w:r>
          </w:p>
          <w:p w14:paraId="04123BE2" w14:textId="77777777" w:rsidR="007F58D7" w:rsidRPr="009227EC" w:rsidRDefault="007F58D7" w:rsidP="007F58D7">
            <w:pPr>
              <w:spacing w:after="120"/>
              <w:cnfStyle w:val="000000000000" w:firstRow="0" w:lastRow="0" w:firstColumn="0" w:lastColumn="0" w:oddVBand="0" w:evenVBand="0" w:oddHBand="0" w:evenHBand="0" w:firstRowFirstColumn="0" w:firstRowLastColumn="0" w:lastRowFirstColumn="0" w:lastRowLastColumn="0"/>
              <w:rPr>
                <w:lang w:val="en-AU"/>
              </w:rPr>
            </w:pPr>
          </w:p>
        </w:tc>
      </w:tr>
    </w:tbl>
    <w:p w14:paraId="11701F92" w14:textId="77777777" w:rsidR="007F58D7" w:rsidRDefault="007F58D7" w:rsidP="007F58D7"/>
    <w:p w14:paraId="1577DB30" w14:textId="77777777" w:rsidR="007F58D7" w:rsidRDefault="007F58D7" w:rsidP="007F58D7">
      <w:pPr>
        <w:pStyle w:val="Heading2"/>
      </w:pPr>
      <w:r>
        <w:t xml:space="preserve">3. </w:t>
      </w:r>
      <w:r w:rsidRPr="004214E1">
        <w:t>Connections to other learning areas</w:t>
      </w:r>
    </w:p>
    <w:p w14:paraId="32208E4A" w14:textId="77777777" w:rsidR="007F58D7" w:rsidRDefault="007F58D7" w:rsidP="007F58D7">
      <w:r>
        <w:t xml:space="preserve">What useful links </w:t>
      </w:r>
      <w:r w:rsidRPr="0079404C">
        <w:t>or real</w:t>
      </w:r>
      <w:r w:rsidRPr="0079404C">
        <w:rPr>
          <w:rFonts w:ascii="Cambria Math" w:hAnsi="Cambria Math" w:cs="Cambria Math"/>
        </w:rPr>
        <w:t>‑</w:t>
      </w:r>
      <w:r w:rsidRPr="0079404C">
        <w:t>world scenarios</w:t>
      </w:r>
      <w:r>
        <w:t xml:space="preserve"> can I draw on to support understanding?</w:t>
      </w:r>
    </w:p>
    <w:p w14:paraId="25FF7C29" w14:textId="77777777" w:rsidR="007F58D7" w:rsidRPr="00A267B9" w:rsidRDefault="007F58D7" w:rsidP="007F58D7">
      <w:pPr>
        <w:rPr>
          <w:b/>
          <w:bCs/>
          <w:lang w:val="en-AU"/>
        </w:rPr>
      </w:pPr>
      <w:r w:rsidRPr="00A267B9">
        <w:rPr>
          <w:b/>
          <w:bCs/>
        </w:rPr>
        <w:t>Real</w:t>
      </w:r>
      <w:r w:rsidRPr="00A267B9">
        <w:rPr>
          <w:rFonts w:ascii="Cambria Math" w:hAnsi="Cambria Math" w:cs="Cambria Math"/>
          <w:b/>
          <w:bCs/>
        </w:rPr>
        <w:t>‑</w:t>
      </w:r>
      <w:r w:rsidRPr="00A267B9">
        <w:rPr>
          <w:b/>
          <w:bCs/>
        </w:rPr>
        <w:t xml:space="preserve">world scenarios:   </w:t>
      </w:r>
    </w:p>
    <w:p w14:paraId="554AEB1D" w14:textId="77777777" w:rsidR="007F58D7" w:rsidRDefault="007F58D7" w:rsidP="007F58D7">
      <w:pPr>
        <w:rPr>
          <w:b/>
          <w:bCs/>
          <w:lang w:val="en-AU"/>
        </w:rPr>
      </w:pPr>
      <w:r w:rsidRPr="00A267B9">
        <w:rPr>
          <w:b/>
          <w:bCs/>
          <w:lang w:val="en-AU"/>
        </w:rPr>
        <w:t>Learning area connections</w:t>
      </w:r>
    </w:p>
    <w:p w14:paraId="362A968C" w14:textId="77777777" w:rsidR="007F58D7" w:rsidRPr="00A267B9" w:rsidRDefault="007F58D7" w:rsidP="007F58D7">
      <w:pPr>
        <w:pStyle w:val="ListParagraph"/>
        <w:numPr>
          <w:ilvl w:val="0"/>
          <w:numId w:val="4"/>
        </w:numPr>
        <w:tabs>
          <w:tab w:val="left" w:pos="7938"/>
        </w:tabs>
        <w:ind w:right="1912"/>
        <w:rPr>
          <w:b/>
          <w:bCs/>
          <w:lang w:val="en-AU"/>
        </w:rPr>
      </w:pPr>
      <w:r w:rsidRPr="00CA1DF8">
        <w:rPr>
          <w:i/>
          <w:iCs/>
          <w:color w:val="FF0000"/>
        </w:rPr>
        <w:t>Add</w:t>
      </w:r>
      <w:r>
        <w:rPr>
          <w:i/>
          <w:iCs/>
          <w:color w:val="FF0000"/>
        </w:rPr>
        <w:t xml:space="preserve"> learning area connections</w:t>
      </w:r>
    </w:p>
    <w:p w14:paraId="1ADE38A0" w14:textId="77777777" w:rsidR="007F58D7" w:rsidRDefault="007F58D7" w:rsidP="007F58D7">
      <w:r w:rsidRPr="000026FE">
        <w:rPr>
          <w:b/>
          <w:bCs/>
        </w:rPr>
        <w:t>Cross-Curriculum Priorities</w:t>
      </w:r>
    </w:p>
    <w:p w14:paraId="5A2F1BB4" w14:textId="77777777" w:rsidR="007F58D7" w:rsidRPr="00595493" w:rsidRDefault="007F58D7" w:rsidP="007F58D7">
      <w:pPr>
        <w:tabs>
          <w:tab w:val="left" w:pos="7938"/>
        </w:tabs>
        <w:ind w:right="1912"/>
        <w:rPr>
          <w:i/>
          <w:iCs/>
          <w:color w:val="FF0000"/>
        </w:rPr>
      </w:pPr>
      <w:r w:rsidRPr="00595493">
        <w:rPr>
          <w:i/>
          <w:iCs/>
          <w:color w:val="FF0000"/>
        </w:rPr>
        <w:t>Add Cross-Curriculum Priorities, if applicable.</w:t>
      </w:r>
    </w:p>
    <w:p w14:paraId="5C46B077" w14:textId="77777777" w:rsidR="007F58D7" w:rsidRDefault="007F58D7" w:rsidP="007F58D7">
      <w:pPr>
        <w:pStyle w:val="Heading2"/>
      </w:pPr>
      <w:r>
        <w:t xml:space="preserve">4. </w:t>
      </w:r>
      <w:r w:rsidRPr="0039615C">
        <w:t>Weekly sequence overview</w:t>
      </w:r>
    </w:p>
    <w:p w14:paraId="1EECAA89" w14:textId="77777777" w:rsidR="007F58D7" w:rsidRPr="00FB2C26" w:rsidRDefault="007F58D7" w:rsidP="007F58D7">
      <w:pPr>
        <w:rPr>
          <w:i/>
          <w:iCs/>
        </w:rPr>
      </w:pPr>
      <w:r w:rsidRPr="00FB2C26">
        <w:rPr>
          <w:i/>
          <w:iCs/>
          <w:color w:val="FF0000"/>
        </w:rPr>
        <w:t>Add a brief description of the unit</w:t>
      </w:r>
    </w:p>
    <w:p w14:paraId="7857136C" w14:textId="77777777" w:rsidR="007F58D7" w:rsidRPr="00D7086C" w:rsidRDefault="007F58D7" w:rsidP="007F58D7">
      <w:pPr>
        <w:rPr>
          <w:lang w:val="en-AU"/>
        </w:rPr>
      </w:pPr>
      <w:r w:rsidRPr="00DF6218">
        <w:rPr>
          <w:lang w:val="en-AU"/>
        </w:rPr>
        <w:t xml:space="preserve">Include a short </w:t>
      </w:r>
      <w:r>
        <w:rPr>
          <w:lang w:val="en-AU"/>
        </w:rPr>
        <w:t>r</w:t>
      </w:r>
      <w:r w:rsidRPr="00DF6218">
        <w:rPr>
          <w:lang w:val="en-AU"/>
        </w:rPr>
        <w:t>eview and recap (retrieve prior learning) in every lesson to activate what students already know, help them recall key ideas from the previous lesson, and prepare them for the new learning ahead.</w:t>
      </w:r>
    </w:p>
    <w:tbl>
      <w:tblPr>
        <w:tblStyle w:val="GridTable1Light-Accent1"/>
        <w:tblW w:w="0" w:type="auto"/>
        <w:tblLook w:val="04A0" w:firstRow="1" w:lastRow="0" w:firstColumn="1" w:lastColumn="0" w:noHBand="0" w:noVBand="1"/>
      </w:tblPr>
      <w:tblGrid>
        <w:gridCol w:w="743"/>
        <w:gridCol w:w="2796"/>
        <w:gridCol w:w="5387"/>
        <w:gridCol w:w="3827"/>
        <w:gridCol w:w="1417"/>
      </w:tblGrid>
      <w:tr w:rsidR="007F58D7" w:rsidRPr="007F58D7" w14:paraId="3D0FCFDB" w14:textId="77777777" w:rsidTr="007F58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tcPr>
          <w:p w14:paraId="3F910547" w14:textId="77777777" w:rsidR="007F58D7" w:rsidRDefault="007F58D7" w:rsidP="007F58D7">
            <w:pPr>
              <w:spacing w:before="120" w:after="120"/>
            </w:pPr>
            <w:r>
              <w:t>Week</w:t>
            </w:r>
          </w:p>
        </w:tc>
        <w:tc>
          <w:tcPr>
            <w:tcW w:w="2796" w:type="dxa"/>
          </w:tcPr>
          <w:p w14:paraId="39845620" w14:textId="77777777" w:rsidR="007F58D7" w:rsidRDefault="007F58D7" w:rsidP="007F58D7">
            <w:pPr>
              <w:spacing w:before="120" w:after="120"/>
              <w:cnfStyle w:val="100000000000" w:firstRow="1" w:lastRow="0" w:firstColumn="0" w:lastColumn="0" w:oddVBand="0" w:evenVBand="0" w:oddHBand="0" w:evenHBand="0" w:firstRowFirstColumn="0" w:firstRowLastColumn="0" w:lastRowFirstColumn="0" w:lastRowLastColumn="0"/>
            </w:pPr>
            <w:r>
              <w:t>Learning intention:</w:t>
            </w:r>
          </w:p>
        </w:tc>
        <w:tc>
          <w:tcPr>
            <w:tcW w:w="5387" w:type="dxa"/>
          </w:tcPr>
          <w:p w14:paraId="24E8E198" w14:textId="77777777" w:rsidR="007F58D7" w:rsidRDefault="007F58D7" w:rsidP="007F58D7">
            <w:pPr>
              <w:spacing w:before="120" w:after="120"/>
              <w:cnfStyle w:val="100000000000" w:firstRow="1" w:lastRow="0" w:firstColumn="0" w:lastColumn="0" w:oddVBand="0" w:evenVBand="0" w:oddHBand="0" w:evenHBand="0" w:firstRowFirstColumn="0" w:firstRowLastColumn="0" w:lastRowFirstColumn="0" w:lastRowLastColumn="0"/>
            </w:pPr>
            <w:r>
              <w:t>Suggested lessons and resources (from DT Hub)</w:t>
            </w:r>
          </w:p>
        </w:tc>
        <w:tc>
          <w:tcPr>
            <w:tcW w:w="3827" w:type="dxa"/>
          </w:tcPr>
          <w:p w14:paraId="15234123" w14:textId="77777777" w:rsidR="007F58D7" w:rsidRDefault="007F58D7" w:rsidP="007F58D7">
            <w:pPr>
              <w:spacing w:before="120" w:after="120"/>
              <w:cnfStyle w:val="100000000000" w:firstRow="1" w:lastRow="0" w:firstColumn="0" w:lastColumn="0" w:oddVBand="0" w:evenVBand="0" w:oddHBand="0" w:evenHBand="0" w:firstRowFirstColumn="0" w:firstRowLastColumn="0" w:lastRowFirstColumn="0" w:lastRowLastColumn="0"/>
            </w:pPr>
            <w:r>
              <w:t>Success criteria</w:t>
            </w:r>
          </w:p>
        </w:tc>
        <w:tc>
          <w:tcPr>
            <w:tcW w:w="1417" w:type="dxa"/>
          </w:tcPr>
          <w:p w14:paraId="0486A90B" w14:textId="77777777" w:rsidR="007F58D7" w:rsidRDefault="007F58D7" w:rsidP="007F58D7">
            <w:pPr>
              <w:spacing w:before="120" w:after="120"/>
              <w:cnfStyle w:val="100000000000" w:firstRow="1" w:lastRow="0" w:firstColumn="0" w:lastColumn="0" w:oddVBand="0" w:evenVBand="0" w:oddHBand="0" w:evenHBand="0" w:firstRowFirstColumn="0" w:firstRowLastColumn="0" w:lastRowFirstColumn="0" w:lastRowLastColumn="0"/>
            </w:pPr>
            <w:r>
              <w:t>Duration</w:t>
            </w:r>
          </w:p>
        </w:tc>
      </w:tr>
      <w:tr w:rsidR="007F58D7" w14:paraId="58CCF5C4" w14:textId="77777777" w:rsidTr="007F58D7">
        <w:tc>
          <w:tcPr>
            <w:cnfStyle w:val="001000000000" w:firstRow="0" w:lastRow="0" w:firstColumn="1" w:lastColumn="0" w:oddVBand="0" w:evenVBand="0" w:oddHBand="0" w:evenHBand="0" w:firstRowFirstColumn="0" w:firstRowLastColumn="0" w:lastRowFirstColumn="0" w:lastRowLastColumn="0"/>
            <w:tcW w:w="743" w:type="dxa"/>
          </w:tcPr>
          <w:p w14:paraId="22A5DBA1" w14:textId="77777777" w:rsidR="007F58D7" w:rsidRDefault="007F58D7" w:rsidP="007F58D7">
            <w:pPr>
              <w:spacing w:after="120"/>
            </w:pPr>
            <w:r>
              <w:t>1</w:t>
            </w:r>
          </w:p>
        </w:tc>
        <w:tc>
          <w:tcPr>
            <w:tcW w:w="2796" w:type="dxa"/>
          </w:tcPr>
          <w:p w14:paraId="4FE76583" w14:textId="77777777" w:rsidR="007F58D7" w:rsidRPr="002248A1" w:rsidRDefault="007F58D7" w:rsidP="007F58D7">
            <w:pPr>
              <w:spacing w:after="120"/>
              <w:cnfStyle w:val="000000000000" w:firstRow="0" w:lastRow="0" w:firstColumn="0" w:lastColumn="0" w:oddVBand="0" w:evenVBand="0" w:oddHBand="0" w:evenHBand="0" w:firstRowFirstColumn="0" w:firstRowLastColumn="0" w:lastRowFirstColumn="0" w:lastRowLastColumn="0"/>
              <w:rPr>
                <w:lang w:val="en-AU"/>
              </w:rPr>
            </w:pPr>
          </w:p>
        </w:tc>
        <w:tc>
          <w:tcPr>
            <w:tcW w:w="5387" w:type="dxa"/>
          </w:tcPr>
          <w:p w14:paraId="7B2E2B00" w14:textId="77777777" w:rsidR="007F58D7" w:rsidRPr="00D132AD" w:rsidRDefault="007F58D7" w:rsidP="007F58D7">
            <w:pPr>
              <w:spacing w:after="120"/>
              <w:cnfStyle w:val="000000000000" w:firstRow="0" w:lastRow="0" w:firstColumn="0" w:lastColumn="0" w:oddVBand="0" w:evenVBand="0" w:oddHBand="0" w:evenHBand="0" w:firstRowFirstColumn="0" w:firstRowLastColumn="0" w:lastRowFirstColumn="0" w:lastRowLastColumn="0"/>
              <w:rPr>
                <w:lang w:val="en-AU"/>
              </w:rPr>
            </w:pPr>
          </w:p>
        </w:tc>
        <w:tc>
          <w:tcPr>
            <w:tcW w:w="3827" w:type="dxa"/>
          </w:tcPr>
          <w:p w14:paraId="3534AC17" w14:textId="77777777" w:rsidR="007F58D7" w:rsidRPr="00D132AD" w:rsidRDefault="007F58D7" w:rsidP="007F58D7">
            <w:pPr>
              <w:spacing w:after="120"/>
              <w:cnfStyle w:val="000000000000" w:firstRow="0" w:lastRow="0" w:firstColumn="0" w:lastColumn="0" w:oddVBand="0" w:evenVBand="0" w:oddHBand="0" w:evenHBand="0" w:firstRowFirstColumn="0" w:firstRowLastColumn="0" w:lastRowFirstColumn="0" w:lastRowLastColumn="0"/>
              <w:rPr>
                <w:lang w:val="en-AU"/>
              </w:rPr>
            </w:pPr>
          </w:p>
        </w:tc>
        <w:tc>
          <w:tcPr>
            <w:tcW w:w="1417" w:type="dxa"/>
          </w:tcPr>
          <w:p w14:paraId="40BAC965" w14:textId="77777777" w:rsidR="007F58D7" w:rsidRDefault="007F58D7" w:rsidP="007F58D7">
            <w:pPr>
              <w:spacing w:after="120"/>
              <w:cnfStyle w:val="000000000000" w:firstRow="0" w:lastRow="0" w:firstColumn="0" w:lastColumn="0" w:oddVBand="0" w:evenVBand="0" w:oddHBand="0" w:evenHBand="0" w:firstRowFirstColumn="0" w:firstRowLastColumn="0" w:lastRowFirstColumn="0" w:lastRowLastColumn="0"/>
            </w:pPr>
          </w:p>
        </w:tc>
      </w:tr>
      <w:tr w:rsidR="007F58D7" w14:paraId="1904D648" w14:textId="77777777" w:rsidTr="007F58D7">
        <w:tc>
          <w:tcPr>
            <w:cnfStyle w:val="001000000000" w:firstRow="0" w:lastRow="0" w:firstColumn="1" w:lastColumn="0" w:oddVBand="0" w:evenVBand="0" w:oddHBand="0" w:evenHBand="0" w:firstRowFirstColumn="0" w:firstRowLastColumn="0" w:lastRowFirstColumn="0" w:lastRowLastColumn="0"/>
            <w:tcW w:w="743" w:type="dxa"/>
          </w:tcPr>
          <w:p w14:paraId="49FD4462" w14:textId="77777777" w:rsidR="007F58D7" w:rsidRDefault="007F58D7" w:rsidP="007F58D7">
            <w:pPr>
              <w:spacing w:after="120"/>
            </w:pPr>
            <w:r>
              <w:t>2</w:t>
            </w:r>
          </w:p>
        </w:tc>
        <w:tc>
          <w:tcPr>
            <w:tcW w:w="2796" w:type="dxa"/>
          </w:tcPr>
          <w:p w14:paraId="143537D3" w14:textId="77777777" w:rsidR="007F58D7" w:rsidRPr="00600BC4" w:rsidRDefault="007F58D7" w:rsidP="007F58D7">
            <w:pPr>
              <w:spacing w:after="120"/>
              <w:cnfStyle w:val="000000000000" w:firstRow="0" w:lastRow="0" w:firstColumn="0" w:lastColumn="0" w:oddVBand="0" w:evenVBand="0" w:oddHBand="0" w:evenHBand="0" w:firstRowFirstColumn="0" w:firstRowLastColumn="0" w:lastRowFirstColumn="0" w:lastRowLastColumn="0"/>
              <w:rPr>
                <w:lang w:val="en-AU"/>
              </w:rPr>
            </w:pPr>
          </w:p>
        </w:tc>
        <w:tc>
          <w:tcPr>
            <w:tcW w:w="5387" w:type="dxa"/>
          </w:tcPr>
          <w:p w14:paraId="58AB536C" w14:textId="77777777" w:rsidR="007F58D7" w:rsidRPr="005230F3" w:rsidRDefault="007F58D7" w:rsidP="007F58D7">
            <w:pPr>
              <w:spacing w:after="120"/>
              <w:cnfStyle w:val="000000000000" w:firstRow="0" w:lastRow="0" w:firstColumn="0" w:lastColumn="0" w:oddVBand="0" w:evenVBand="0" w:oddHBand="0" w:evenHBand="0" w:firstRowFirstColumn="0" w:firstRowLastColumn="0" w:lastRowFirstColumn="0" w:lastRowLastColumn="0"/>
            </w:pPr>
          </w:p>
        </w:tc>
        <w:tc>
          <w:tcPr>
            <w:tcW w:w="3827" w:type="dxa"/>
          </w:tcPr>
          <w:p w14:paraId="3FAC31CC" w14:textId="77777777" w:rsidR="007F58D7" w:rsidRPr="00D132AD" w:rsidRDefault="007F58D7" w:rsidP="007F58D7">
            <w:pPr>
              <w:spacing w:after="120"/>
              <w:cnfStyle w:val="000000000000" w:firstRow="0" w:lastRow="0" w:firstColumn="0" w:lastColumn="0" w:oddVBand="0" w:evenVBand="0" w:oddHBand="0" w:evenHBand="0" w:firstRowFirstColumn="0" w:firstRowLastColumn="0" w:lastRowFirstColumn="0" w:lastRowLastColumn="0"/>
              <w:rPr>
                <w:lang w:val="en-AU"/>
              </w:rPr>
            </w:pPr>
          </w:p>
        </w:tc>
        <w:tc>
          <w:tcPr>
            <w:tcW w:w="1417" w:type="dxa"/>
          </w:tcPr>
          <w:p w14:paraId="4BFF3799" w14:textId="77777777" w:rsidR="007F58D7" w:rsidRDefault="007F58D7" w:rsidP="007F58D7">
            <w:pPr>
              <w:spacing w:after="120"/>
              <w:cnfStyle w:val="000000000000" w:firstRow="0" w:lastRow="0" w:firstColumn="0" w:lastColumn="0" w:oddVBand="0" w:evenVBand="0" w:oddHBand="0" w:evenHBand="0" w:firstRowFirstColumn="0" w:firstRowLastColumn="0" w:lastRowFirstColumn="0" w:lastRowLastColumn="0"/>
            </w:pPr>
          </w:p>
        </w:tc>
      </w:tr>
      <w:tr w:rsidR="007F58D7" w14:paraId="75D8ADCC" w14:textId="77777777" w:rsidTr="007F58D7">
        <w:tc>
          <w:tcPr>
            <w:cnfStyle w:val="001000000000" w:firstRow="0" w:lastRow="0" w:firstColumn="1" w:lastColumn="0" w:oddVBand="0" w:evenVBand="0" w:oddHBand="0" w:evenHBand="0" w:firstRowFirstColumn="0" w:firstRowLastColumn="0" w:lastRowFirstColumn="0" w:lastRowLastColumn="0"/>
            <w:tcW w:w="743" w:type="dxa"/>
          </w:tcPr>
          <w:p w14:paraId="699D38A2" w14:textId="77777777" w:rsidR="007F58D7" w:rsidRDefault="007F58D7" w:rsidP="007F58D7">
            <w:pPr>
              <w:spacing w:after="120"/>
            </w:pPr>
            <w:r>
              <w:t>3</w:t>
            </w:r>
          </w:p>
        </w:tc>
        <w:tc>
          <w:tcPr>
            <w:tcW w:w="2796" w:type="dxa"/>
          </w:tcPr>
          <w:p w14:paraId="4F928CB2" w14:textId="77777777" w:rsidR="007F58D7" w:rsidRPr="00DC5254" w:rsidRDefault="007F58D7" w:rsidP="007F58D7">
            <w:pPr>
              <w:spacing w:after="120"/>
              <w:cnfStyle w:val="000000000000" w:firstRow="0" w:lastRow="0" w:firstColumn="0" w:lastColumn="0" w:oddVBand="0" w:evenVBand="0" w:oddHBand="0" w:evenHBand="0" w:firstRowFirstColumn="0" w:firstRowLastColumn="0" w:lastRowFirstColumn="0" w:lastRowLastColumn="0"/>
              <w:rPr>
                <w:lang w:val="en-AU"/>
              </w:rPr>
            </w:pPr>
          </w:p>
        </w:tc>
        <w:tc>
          <w:tcPr>
            <w:tcW w:w="5387" w:type="dxa"/>
          </w:tcPr>
          <w:p w14:paraId="442C6D71" w14:textId="77777777" w:rsidR="007F58D7" w:rsidRPr="005E715B" w:rsidRDefault="007F58D7" w:rsidP="007F58D7">
            <w:pPr>
              <w:spacing w:after="120"/>
              <w:cnfStyle w:val="000000000000" w:firstRow="0" w:lastRow="0" w:firstColumn="0" w:lastColumn="0" w:oddVBand="0" w:evenVBand="0" w:oddHBand="0" w:evenHBand="0" w:firstRowFirstColumn="0" w:firstRowLastColumn="0" w:lastRowFirstColumn="0" w:lastRowLastColumn="0"/>
              <w:rPr>
                <w:lang w:val="en-AU"/>
              </w:rPr>
            </w:pPr>
          </w:p>
        </w:tc>
        <w:tc>
          <w:tcPr>
            <w:tcW w:w="3827" w:type="dxa"/>
          </w:tcPr>
          <w:p w14:paraId="776F6DA7" w14:textId="77777777" w:rsidR="007F58D7" w:rsidRPr="00FF00ED" w:rsidRDefault="007F58D7" w:rsidP="007F58D7">
            <w:pPr>
              <w:spacing w:after="120"/>
              <w:cnfStyle w:val="000000000000" w:firstRow="0" w:lastRow="0" w:firstColumn="0" w:lastColumn="0" w:oddVBand="0" w:evenVBand="0" w:oddHBand="0" w:evenHBand="0" w:firstRowFirstColumn="0" w:firstRowLastColumn="0" w:lastRowFirstColumn="0" w:lastRowLastColumn="0"/>
              <w:rPr>
                <w:lang w:val="en-AU"/>
              </w:rPr>
            </w:pPr>
          </w:p>
        </w:tc>
        <w:tc>
          <w:tcPr>
            <w:tcW w:w="1417" w:type="dxa"/>
          </w:tcPr>
          <w:p w14:paraId="08CE8533" w14:textId="77777777" w:rsidR="007F58D7" w:rsidRDefault="007F58D7" w:rsidP="007F58D7">
            <w:pPr>
              <w:spacing w:after="120"/>
              <w:cnfStyle w:val="000000000000" w:firstRow="0" w:lastRow="0" w:firstColumn="0" w:lastColumn="0" w:oddVBand="0" w:evenVBand="0" w:oddHBand="0" w:evenHBand="0" w:firstRowFirstColumn="0" w:firstRowLastColumn="0" w:lastRowFirstColumn="0" w:lastRowLastColumn="0"/>
            </w:pPr>
          </w:p>
        </w:tc>
      </w:tr>
      <w:tr w:rsidR="007F58D7" w14:paraId="254EF261" w14:textId="77777777" w:rsidTr="007F58D7">
        <w:tc>
          <w:tcPr>
            <w:cnfStyle w:val="001000000000" w:firstRow="0" w:lastRow="0" w:firstColumn="1" w:lastColumn="0" w:oddVBand="0" w:evenVBand="0" w:oddHBand="0" w:evenHBand="0" w:firstRowFirstColumn="0" w:firstRowLastColumn="0" w:lastRowFirstColumn="0" w:lastRowLastColumn="0"/>
            <w:tcW w:w="743" w:type="dxa"/>
          </w:tcPr>
          <w:p w14:paraId="149054C3" w14:textId="77777777" w:rsidR="007F58D7" w:rsidRDefault="007F58D7" w:rsidP="007F58D7">
            <w:pPr>
              <w:spacing w:after="120"/>
            </w:pPr>
            <w:r>
              <w:t>4</w:t>
            </w:r>
          </w:p>
        </w:tc>
        <w:tc>
          <w:tcPr>
            <w:tcW w:w="2796" w:type="dxa"/>
          </w:tcPr>
          <w:p w14:paraId="001074D1" w14:textId="77777777" w:rsidR="007F58D7" w:rsidRDefault="007F58D7" w:rsidP="007F58D7">
            <w:pPr>
              <w:spacing w:after="120"/>
              <w:cnfStyle w:val="000000000000" w:firstRow="0" w:lastRow="0" w:firstColumn="0" w:lastColumn="0" w:oddVBand="0" w:evenVBand="0" w:oddHBand="0" w:evenHBand="0" w:firstRowFirstColumn="0" w:firstRowLastColumn="0" w:lastRowFirstColumn="0" w:lastRowLastColumn="0"/>
            </w:pPr>
          </w:p>
        </w:tc>
        <w:tc>
          <w:tcPr>
            <w:tcW w:w="5387" w:type="dxa"/>
          </w:tcPr>
          <w:p w14:paraId="125E1D57" w14:textId="77777777" w:rsidR="007F58D7" w:rsidRDefault="007F58D7" w:rsidP="007F58D7">
            <w:pPr>
              <w:spacing w:after="120"/>
              <w:cnfStyle w:val="000000000000" w:firstRow="0" w:lastRow="0" w:firstColumn="0" w:lastColumn="0" w:oddVBand="0" w:evenVBand="0" w:oddHBand="0" w:evenHBand="0" w:firstRowFirstColumn="0" w:firstRowLastColumn="0" w:lastRowFirstColumn="0" w:lastRowLastColumn="0"/>
            </w:pPr>
          </w:p>
        </w:tc>
        <w:tc>
          <w:tcPr>
            <w:tcW w:w="3827" w:type="dxa"/>
          </w:tcPr>
          <w:p w14:paraId="3F985AEA" w14:textId="77777777" w:rsidR="007F58D7" w:rsidRPr="00FF00ED" w:rsidRDefault="007F58D7" w:rsidP="007F58D7">
            <w:pPr>
              <w:spacing w:after="120"/>
              <w:cnfStyle w:val="000000000000" w:firstRow="0" w:lastRow="0" w:firstColumn="0" w:lastColumn="0" w:oddVBand="0" w:evenVBand="0" w:oddHBand="0" w:evenHBand="0" w:firstRowFirstColumn="0" w:firstRowLastColumn="0" w:lastRowFirstColumn="0" w:lastRowLastColumn="0"/>
              <w:rPr>
                <w:lang w:val="en-AU"/>
              </w:rPr>
            </w:pPr>
          </w:p>
        </w:tc>
        <w:tc>
          <w:tcPr>
            <w:tcW w:w="1417" w:type="dxa"/>
          </w:tcPr>
          <w:p w14:paraId="52E48F01" w14:textId="77777777" w:rsidR="007F58D7" w:rsidRDefault="007F58D7" w:rsidP="007F58D7">
            <w:pPr>
              <w:spacing w:after="120"/>
              <w:cnfStyle w:val="000000000000" w:firstRow="0" w:lastRow="0" w:firstColumn="0" w:lastColumn="0" w:oddVBand="0" w:evenVBand="0" w:oddHBand="0" w:evenHBand="0" w:firstRowFirstColumn="0" w:firstRowLastColumn="0" w:lastRowFirstColumn="0" w:lastRowLastColumn="0"/>
            </w:pPr>
          </w:p>
        </w:tc>
      </w:tr>
      <w:tr w:rsidR="007F58D7" w14:paraId="7642C6B2" w14:textId="77777777" w:rsidTr="007F58D7">
        <w:tc>
          <w:tcPr>
            <w:cnfStyle w:val="001000000000" w:firstRow="0" w:lastRow="0" w:firstColumn="1" w:lastColumn="0" w:oddVBand="0" w:evenVBand="0" w:oddHBand="0" w:evenHBand="0" w:firstRowFirstColumn="0" w:firstRowLastColumn="0" w:lastRowFirstColumn="0" w:lastRowLastColumn="0"/>
            <w:tcW w:w="743" w:type="dxa"/>
          </w:tcPr>
          <w:p w14:paraId="60B544FC" w14:textId="77777777" w:rsidR="007F58D7" w:rsidRDefault="007F58D7" w:rsidP="007F58D7">
            <w:pPr>
              <w:spacing w:after="120"/>
            </w:pPr>
            <w:r>
              <w:t>5</w:t>
            </w:r>
          </w:p>
        </w:tc>
        <w:tc>
          <w:tcPr>
            <w:tcW w:w="2796" w:type="dxa"/>
          </w:tcPr>
          <w:p w14:paraId="252457E8" w14:textId="77777777" w:rsidR="007F58D7" w:rsidRPr="00C363F3" w:rsidRDefault="007F58D7" w:rsidP="007F58D7">
            <w:pPr>
              <w:spacing w:after="120"/>
              <w:cnfStyle w:val="000000000000" w:firstRow="0" w:lastRow="0" w:firstColumn="0" w:lastColumn="0" w:oddVBand="0" w:evenVBand="0" w:oddHBand="0" w:evenHBand="0" w:firstRowFirstColumn="0" w:firstRowLastColumn="0" w:lastRowFirstColumn="0" w:lastRowLastColumn="0"/>
              <w:rPr>
                <w:lang w:val="en-AU"/>
              </w:rPr>
            </w:pPr>
          </w:p>
        </w:tc>
        <w:tc>
          <w:tcPr>
            <w:tcW w:w="5387" w:type="dxa"/>
          </w:tcPr>
          <w:p w14:paraId="7E4D2962" w14:textId="77777777" w:rsidR="007F58D7" w:rsidRDefault="007F58D7" w:rsidP="007F58D7">
            <w:pPr>
              <w:spacing w:after="120"/>
              <w:cnfStyle w:val="000000000000" w:firstRow="0" w:lastRow="0" w:firstColumn="0" w:lastColumn="0" w:oddVBand="0" w:evenVBand="0" w:oddHBand="0" w:evenHBand="0" w:firstRowFirstColumn="0" w:firstRowLastColumn="0" w:lastRowFirstColumn="0" w:lastRowLastColumn="0"/>
            </w:pPr>
          </w:p>
        </w:tc>
        <w:tc>
          <w:tcPr>
            <w:tcW w:w="3827" w:type="dxa"/>
          </w:tcPr>
          <w:p w14:paraId="71398717" w14:textId="77777777" w:rsidR="007F58D7" w:rsidRPr="00B5241B" w:rsidRDefault="007F58D7" w:rsidP="007F58D7">
            <w:pPr>
              <w:spacing w:after="120"/>
              <w:cnfStyle w:val="000000000000" w:firstRow="0" w:lastRow="0" w:firstColumn="0" w:lastColumn="0" w:oddVBand="0" w:evenVBand="0" w:oddHBand="0" w:evenHBand="0" w:firstRowFirstColumn="0" w:firstRowLastColumn="0" w:lastRowFirstColumn="0" w:lastRowLastColumn="0"/>
            </w:pPr>
          </w:p>
        </w:tc>
        <w:tc>
          <w:tcPr>
            <w:tcW w:w="1417" w:type="dxa"/>
          </w:tcPr>
          <w:p w14:paraId="47006C2D" w14:textId="77777777" w:rsidR="007F58D7" w:rsidRDefault="007F58D7" w:rsidP="007F58D7">
            <w:pPr>
              <w:spacing w:after="120"/>
              <w:cnfStyle w:val="000000000000" w:firstRow="0" w:lastRow="0" w:firstColumn="0" w:lastColumn="0" w:oddVBand="0" w:evenVBand="0" w:oddHBand="0" w:evenHBand="0" w:firstRowFirstColumn="0" w:firstRowLastColumn="0" w:lastRowFirstColumn="0" w:lastRowLastColumn="0"/>
            </w:pPr>
          </w:p>
        </w:tc>
      </w:tr>
      <w:tr w:rsidR="007F58D7" w14:paraId="07A7A413" w14:textId="77777777" w:rsidTr="007F58D7">
        <w:tc>
          <w:tcPr>
            <w:cnfStyle w:val="001000000000" w:firstRow="0" w:lastRow="0" w:firstColumn="1" w:lastColumn="0" w:oddVBand="0" w:evenVBand="0" w:oddHBand="0" w:evenHBand="0" w:firstRowFirstColumn="0" w:firstRowLastColumn="0" w:lastRowFirstColumn="0" w:lastRowLastColumn="0"/>
            <w:tcW w:w="743" w:type="dxa"/>
          </w:tcPr>
          <w:p w14:paraId="7ACD9E62" w14:textId="77777777" w:rsidR="007F58D7" w:rsidRDefault="007F58D7" w:rsidP="007F58D7">
            <w:pPr>
              <w:spacing w:after="120"/>
            </w:pPr>
            <w:r>
              <w:t>6</w:t>
            </w:r>
          </w:p>
        </w:tc>
        <w:tc>
          <w:tcPr>
            <w:tcW w:w="2796" w:type="dxa"/>
          </w:tcPr>
          <w:p w14:paraId="3D422264" w14:textId="77777777" w:rsidR="007F58D7" w:rsidRPr="0081047A" w:rsidRDefault="007F58D7" w:rsidP="007F58D7">
            <w:pPr>
              <w:spacing w:after="120"/>
              <w:cnfStyle w:val="000000000000" w:firstRow="0" w:lastRow="0" w:firstColumn="0" w:lastColumn="0" w:oddVBand="0" w:evenVBand="0" w:oddHBand="0" w:evenHBand="0" w:firstRowFirstColumn="0" w:firstRowLastColumn="0" w:lastRowFirstColumn="0" w:lastRowLastColumn="0"/>
              <w:rPr>
                <w:lang w:val="en-AU"/>
              </w:rPr>
            </w:pPr>
          </w:p>
        </w:tc>
        <w:tc>
          <w:tcPr>
            <w:tcW w:w="5387" w:type="dxa"/>
          </w:tcPr>
          <w:p w14:paraId="2D2E3BDC" w14:textId="77777777" w:rsidR="007F58D7" w:rsidRDefault="007F58D7" w:rsidP="007F58D7">
            <w:pPr>
              <w:spacing w:after="120"/>
              <w:cnfStyle w:val="000000000000" w:firstRow="0" w:lastRow="0" w:firstColumn="0" w:lastColumn="0" w:oddVBand="0" w:evenVBand="0" w:oddHBand="0" w:evenHBand="0" w:firstRowFirstColumn="0" w:firstRowLastColumn="0" w:lastRowFirstColumn="0" w:lastRowLastColumn="0"/>
            </w:pPr>
          </w:p>
        </w:tc>
        <w:tc>
          <w:tcPr>
            <w:tcW w:w="3827" w:type="dxa"/>
          </w:tcPr>
          <w:p w14:paraId="61BB1F1E" w14:textId="77777777" w:rsidR="007F58D7" w:rsidRDefault="007F58D7" w:rsidP="007F58D7">
            <w:pPr>
              <w:spacing w:after="120"/>
              <w:cnfStyle w:val="000000000000" w:firstRow="0" w:lastRow="0" w:firstColumn="0" w:lastColumn="0" w:oddVBand="0" w:evenVBand="0" w:oddHBand="0" w:evenHBand="0" w:firstRowFirstColumn="0" w:firstRowLastColumn="0" w:lastRowFirstColumn="0" w:lastRowLastColumn="0"/>
            </w:pPr>
          </w:p>
        </w:tc>
        <w:tc>
          <w:tcPr>
            <w:tcW w:w="1417" w:type="dxa"/>
          </w:tcPr>
          <w:p w14:paraId="62A5A494" w14:textId="77777777" w:rsidR="007F58D7" w:rsidRDefault="007F58D7" w:rsidP="007F58D7">
            <w:pPr>
              <w:spacing w:after="120"/>
              <w:cnfStyle w:val="000000000000" w:firstRow="0" w:lastRow="0" w:firstColumn="0" w:lastColumn="0" w:oddVBand="0" w:evenVBand="0" w:oddHBand="0" w:evenHBand="0" w:firstRowFirstColumn="0" w:firstRowLastColumn="0" w:lastRowFirstColumn="0" w:lastRowLastColumn="0"/>
            </w:pPr>
          </w:p>
        </w:tc>
      </w:tr>
    </w:tbl>
    <w:p w14:paraId="454E2C5E" w14:textId="77777777" w:rsidR="007F58D7" w:rsidRDefault="007F58D7" w:rsidP="007F58D7">
      <w:pPr>
        <w:pStyle w:val="SectionHeading"/>
        <w:pBdr>
          <w:bottom w:val="single" w:sz="6" w:space="4" w:color="B7B7B7"/>
        </w:pBdr>
      </w:pPr>
    </w:p>
    <w:p w14:paraId="6308E637" w14:textId="77777777" w:rsidR="007F58D7" w:rsidRDefault="007F58D7" w:rsidP="007F58D7">
      <w:pPr>
        <w:pStyle w:val="Heading2"/>
      </w:pPr>
      <w:r>
        <w:t>5. Anticipated challenges (misconceptions)</w:t>
      </w:r>
    </w:p>
    <w:p w14:paraId="6774C48A" w14:textId="77777777" w:rsidR="007F58D7" w:rsidRDefault="007F58D7" w:rsidP="007F58D7">
      <w:r>
        <w:t>Common sticking points students may have:</w:t>
      </w:r>
    </w:p>
    <w:p w14:paraId="05A4C5F1" w14:textId="77777777" w:rsidR="007F58D7" w:rsidRDefault="007F58D7" w:rsidP="007F58D7">
      <w:pPr>
        <w:pStyle w:val="ListParagraph"/>
        <w:numPr>
          <w:ilvl w:val="0"/>
          <w:numId w:val="4"/>
        </w:numPr>
        <w:tabs>
          <w:tab w:val="left" w:pos="7938"/>
        </w:tabs>
        <w:ind w:right="1912"/>
      </w:pPr>
      <w:r w:rsidRPr="00AE10A7">
        <w:rPr>
          <w:i/>
          <w:iCs/>
          <w:color w:val="FF0000"/>
        </w:rPr>
        <w:t>Add sticking points or areas of challenge</w:t>
      </w:r>
      <w:r>
        <w:t xml:space="preserve"> </w:t>
      </w:r>
    </w:p>
    <w:p w14:paraId="1D4A5FEE" w14:textId="77777777" w:rsidR="007F58D7" w:rsidRDefault="007F58D7" w:rsidP="007F58D7">
      <w:pPr>
        <w:pStyle w:val="ListParagraph"/>
        <w:numPr>
          <w:ilvl w:val="0"/>
          <w:numId w:val="4"/>
        </w:numPr>
        <w:tabs>
          <w:tab w:val="left" w:pos="7938"/>
        </w:tabs>
        <w:ind w:right="1912"/>
      </w:pPr>
      <w:r w:rsidRPr="00AE10A7">
        <w:rPr>
          <w:i/>
          <w:iCs/>
          <w:color w:val="FF0000"/>
        </w:rPr>
        <w:t>Add sticking points or areas of challenge</w:t>
      </w:r>
      <w:r>
        <w:t xml:space="preserve"> </w:t>
      </w:r>
    </w:p>
    <w:p w14:paraId="494EFBD6" w14:textId="77777777" w:rsidR="007F58D7" w:rsidRDefault="007F58D7" w:rsidP="007F58D7">
      <w:pPr>
        <w:pStyle w:val="ListParagraph"/>
        <w:numPr>
          <w:ilvl w:val="0"/>
          <w:numId w:val="4"/>
        </w:numPr>
        <w:tabs>
          <w:tab w:val="left" w:pos="7938"/>
        </w:tabs>
        <w:ind w:right="1912"/>
      </w:pPr>
      <w:r w:rsidRPr="00AE10A7">
        <w:rPr>
          <w:i/>
          <w:iCs/>
          <w:color w:val="FF0000"/>
        </w:rPr>
        <w:t>Add sticking points or areas of challenge</w:t>
      </w:r>
      <w:r>
        <w:t xml:space="preserve"> </w:t>
      </w:r>
      <w:r>
        <w:br/>
      </w:r>
    </w:p>
    <w:p w14:paraId="76201A6E" w14:textId="77777777" w:rsidR="007F58D7" w:rsidRDefault="007F58D7" w:rsidP="007F58D7">
      <w:pPr>
        <w:pStyle w:val="Heading2"/>
        <w:rPr>
          <w:szCs w:val="32"/>
        </w:rPr>
      </w:pPr>
      <w:r>
        <w:t>6. Formative assessment opportunities</w:t>
      </w:r>
    </w:p>
    <w:p w14:paraId="48A2D80F" w14:textId="77777777" w:rsidR="007F58D7" w:rsidRDefault="007F58D7" w:rsidP="007F58D7">
      <w:r>
        <w:t xml:space="preserve">Each lesson in this unit can provide evidence of learning through quick checks, observation, and short student explanations. The opportunities below can be used to inform next steps in teaching (formative assessment). </w:t>
      </w:r>
    </w:p>
    <w:tbl>
      <w:tblPr>
        <w:tblStyle w:val="GridTable1Light-Accent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43"/>
        <w:gridCol w:w="6711"/>
        <w:gridCol w:w="6711"/>
      </w:tblGrid>
      <w:tr w:rsidR="007F58D7" w:rsidRPr="007F58D7" w14:paraId="22137723" w14:textId="77777777" w:rsidTr="007F58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tcBorders>
              <w:top w:val="single" w:sz="8" w:space="0" w:color="B8CCE4"/>
              <w:left w:val="single" w:sz="8" w:space="0" w:color="B8CCE4"/>
              <w:bottom w:val="single" w:sz="12" w:space="0" w:color="95B3D7"/>
              <w:right w:val="single" w:sz="8" w:space="0" w:color="B8CCE4"/>
            </w:tcBorders>
            <w:vAlign w:val="center"/>
            <w:hideMark/>
          </w:tcPr>
          <w:p w14:paraId="2A479915" w14:textId="77777777" w:rsidR="007F58D7" w:rsidRPr="007F58D7" w:rsidRDefault="007F58D7" w:rsidP="007F58D7">
            <w:pPr>
              <w:spacing w:before="120" w:after="120"/>
            </w:pPr>
            <w:r w:rsidRPr="007F58D7">
              <w:t>Week</w:t>
            </w:r>
          </w:p>
        </w:tc>
        <w:tc>
          <w:tcPr>
            <w:tcW w:w="6711" w:type="dxa"/>
            <w:tcBorders>
              <w:top w:val="single" w:sz="8" w:space="0" w:color="B8CCE4"/>
              <w:left w:val="nil"/>
              <w:bottom w:val="single" w:sz="12" w:space="0" w:color="95B3D7"/>
              <w:right w:val="single" w:sz="8" w:space="0" w:color="B8CCE4"/>
            </w:tcBorders>
            <w:vAlign w:val="center"/>
            <w:hideMark/>
          </w:tcPr>
          <w:p w14:paraId="17C8881C" w14:textId="77777777" w:rsidR="007F58D7" w:rsidRDefault="007F58D7" w:rsidP="007F58D7">
            <w:pPr>
              <w:spacing w:before="120" w:after="120"/>
              <w:cnfStyle w:val="100000000000" w:firstRow="1" w:lastRow="0" w:firstColumn="0" w:lastColumn="0" w:oddVBand="0" w:evenVBand="0" w:oddHBand="0" w:evenHBand="0" w:firstRowFirstColumn="0" w:firstRowLastColumn="0" w:lastRowFirstColumn="0" w:lastRowLastColumn="0"/>
            </w:pPr>
            <w:r w:rsidRPr="007F58D7">
              <w:t>Formative assessment opportunities</w:t>
            </w:r>
          </w:p>
        </w:tc>
        <w:tc>
          <w:tcPr>
            <w:tcW w:w="6711" w:type="dxa"/>
            <w:tcBorders>
              <w:top w:val="single" w:sz="8" w:space="0" w:color="B8CCE4"/>
              <w:left w:val="nil"/>
              <w:bottom w:val="single" w:sz="12" w:space="0" w:color="95B3D7"/>
              <w:right w:val="single" w:sz="8" w:space="0" w:color="B8CCE4"/>
            </w:tcBorders>
            <w:vAlign w:val="center"/>
            <w:hideMark/>
          </w:tcPr>
          <w:p w14:paraId="031A469C" w14:textId="77777777" w:rsidR="007F58D7" w:rsidRDefault="007F58D7" w:rsidP="007F58D7">
            <w:pPr>
              <w:spacing w:before="120" w:after="120"/>
              <w:cnfStyle w:val="100000000000" w:firstRow="1" w:lastRow="0" w:firstColumn="0" w:lastColumn="0" w:oddVBand="0" w:evenVBand="0" w:oddHBand="0" w:evenHBand="0" w:firstRowFirstColumn="0" w:firstRowLastColumn="0" w:lastRowFirstColumn="0" w:lastRowLastColumn="0"/>
            </w:pPr>
            <w:r w:rsidRPr="007F58D7">
              <w:t>Evidence to collect / what to look for</w:t>
            </w:r>
          </w:p>
        </w:tc>
      </w:tr>
      <w:tr w:rsidR="007F58D7" w14:paraId="23742AEA" w14:textId="77777777" w:rsidTr="007F58D7">
        <w:tc>
          <w:tcPr>
            <w:cnfStyle w:val="001000000000" w:firstRow="0" w:lastRow="0" w:firstColumn="1" w:lastColumn="0" w:oddVBand="0" w:evenVBand="0" w:oddHBand="0" w:evenHBand="0" w:firstRowFirstColumn="0" w:firstRowLastColumn="0" w:lastRowFirstColumn="0" w:lastRowLastColumn="0"/>
            <w:tcW w:w="743" w:type="dxa"/>
            <w:tcBorders>
              <w:top w:val="nil"/>
              <w:left w:val="single" w:sz="8" w:space="0" w:color="B8CCE4"/>
              <w:bottom w:val="single" w:sz="8" w:space="0" w:color="B8CCE4"/>
              <w:right w:val="single" w:sz="8" w:space="0" w:color="B8CCE4"/>
            </w:tcBorders>
            <w:vAlign w:val="center"/>
            <w:hideMark/>
          </w:tcPr>
          <w:p w14:paraId="5FCE307D" w14:textId="77777777" w:rsidR="007F58D7" w:rsidRDefault="007F58D7" w:rsidP="007F58D7">
            <w:pPr>
              <w:spacing w:after="120"/>
            </w:pPr>
            <w:r>
              <w:rPr>
                <w:b w:val="0"/>
                <w:bCs w:val="0"/>
              </w:rPr>
              <w:t>1</w:t>
            </w:r>
          </w:p>
        </w:tc>
        <w:tc>
          <w:tcPr>
            <w:tcW w:w="6711" w:type="dxa"/>
            <w:tcBorders>
              <w:top w:val="nil"/>
              <w:left w:val="nil"/>
              <w:bottom w:val="single" w:sz="8" w:space="0" w:color="B8CCE4"/>
              <w:right w:val="single" w:sz="8" w:space="0" w:color="B8CCE4"/>
            </w:tcBorders>
            <w:vAlign w:val="center"/>
          </w:tcPr>
          <w:p w14:paraId="042713CA" w14:textId="77777777" w:rsidR="007F58D7" w:rsidRDefault="007F58D7" w:rsidP="007F58D7">
            <w:pPr>
              <w:spacing w:after="120"/>
              <w:ind w:left="360"/>
              <w:cnfStyle w:val="000000000000" w:firstRow="0" w:lastRow="0" w:firstColumn="0" w:lastColumn="0" w:oddVBand="0" w:evenVBand="0" w:oddHBand="0" w:evenHBand="0" w:firstRowFirstColumn="0" w:firstRowLastColumn="0" w:lastRowFirstColumn="0" w:lastRowLastColumn="0"/>
              <w:rPr>
                <w:rFonts w:eastAsia="Times New Roman"/>
              </w:rPr>
            </w:pPr>
          </w:p>
        </w:tc>
        <w:tc>
          <w:tcPr>
            <w:tcW w:w="6711" w:type="dxa"/>
            <w:tcBorders>
              <w:top w:val="nil"/>
              <w:left w:val="nil"/>
              <w:bottom w:val="single" w:sz="8" w:space="0" w:color="B8CCE4"/>
              <w:right w:val="single" w:sz="8" w:space="0" w:color="B8CCE4"/>
            </w:tcBorders>
            <w:vAlign w:val="center"/>
          </w:tcPr>
          <w:p w14:paraId="6A2EE0D5" w14:textId="77777777" w:rsidR="007F58D7" w:rsidRDefault="007F58D7" w:rsidP="007F58D7">
            <w:pPr>
              <w:spacing w:after="120"/>
              <w:ind w:left="360"/>
              <w:cnfStyle w:val="000000000000" w:firstRow="0" w:lastRow="0" w:firstColumn="0" w:lastColumn="0" w:oddVBand="0" w:evenVBand="0" w:oddHBand="0" w:evenHBand="0" w:firstRowFirstColumn="0" w:firstRowLastColumn="0" w:lastRowFirstColumn="0" w:lastRowLastColumn="0"/>
              <w:rPr>
                <w:rFonts w:eastAsia="Times New Roman"/>
              </w:rPr>
            </w:pPr>
          </w:p>
        </w:tc>
      </w:tr>
      <w:tr w:rsidR="007F58D7" w14:paraId="47E02976" w14:textId="77777777" w:rsidTr="007F58D7">
        <w:tc>
          <w:tcPr>
            <w:cnfStyle w:val="001000000000" w:firstRow="0" w:lastRow="0" w:firstColumn="1" w:lastColumn="0" w:oddVBand="0" w:evenVBand="0" w:oddHBand="0" w:evenHBand="0" w:firstRowFirstColumn="0" w:firstRowLastColumn="0" w:lastRowFirstColumn="0" w:lastRowLastColumn="0"/>
            <w:tcW w:w="743" w:type="dxa"/>
            <w:tcBorders>
              <w:top w:val="nil"/>
              <w:left w:val="single" w:sz="8" w:space="0" w:color="B8CCE4"/>
              <w:bottom w:val="single" w:sz="8" w:space="0" w:color="B8CCE4"/>
              <w:right w:val="single" w:sz="8" w:space="0" w:color="B8CCE4"/>
            </w:tcBorders>
            <w:vAlign w:val="center"/>
            <w:hideMark/>
          </w:tcPr>
          <w:p w14:paraId="3A9F1D30" w14:textId="77777777" w:rsidR="007F58D7" w:rsidRDefault="007F58D7" w:rsidP="007F58D7">
            <w:pPr>
              <w:spacing w:after="120"/>
            </w:pPr>
            <w:r>
              <w:rPr>
                <w:b w:val="0"/>
                <w:bCs w:val="0"/>
              </w:rPr>
              <w:t>2</w:t>
            </w:r>
          </w:p>
        </w:tc>
        <w:tc>
          <w:tcPr>
            <w:tcW w:w="6711" w:type="dxa"/>
            <w:tcBorders>
              <w:top w:val="nil"/>
              <w:left w:val="nil"/>
              <w:bottom w:val="single" w:sz="8" w:space="0" w:color="B8CCE4"/>
              <w:right w:val="single" w:sz="8" w:space="0" w:color="B8CCE4"/>
            </w:tcBorders>
          </w:tcPr>
          <w:p w14:paraId="052F8D89" w14:textId="77777777" w:rsidR="007F58D7" w:rsidRDefault="007F58D7" w:rsidP="007F58D7">
            <w:pPr>
              <w:spacing w:after="120"/>
              <w:ind w:left="360"/>
              <w:cnfStyle w:val="000000000000" w:firstRow="0" w:lastRow="0" w:firstColumn="0" w:lastColumn="0" w:oddVBand="0" w:evenVBand="0" w:oddHBand="0" w:evenHBand="0" w:firstRowFirstColumn="0" w:firstRowLastColumn="0" w:lastRowFirstColumn="0" w:lastRowLastColumn="0"/>
              <w:rPr>
                <w:rFonts w:eastAsia="Times New Roman"/>
              </w:rPr>
            </w:pPr>
          </w:p>
        </w:tc>
        <w:tc>
          <w:tcPr>
            <w:tcW w:w="6711" w:type="dxa"/>
            <w:tcBorders>
              <w:top w:val="nil"/>
              <w:left w:val="nil"/>
              <w:bottom w:val="single" w:sz="8" w:space="0" w:color="B8CCE4"/>
              <w:right w:val="single" w:sz="8" w:space="0" w:color="B8CCE4"/>
            </w:tcBorders>
          </w:tcPr>
          <w:p w14:paraId="0C55851C" w14:textId="77777777" w:rsidR="007F58D7" w:rsidRDefault="007F58D7" w:rsidP="007F58D7">
            <w:pPr>
              <w:spacing w:after="120"/>
              <w:ind w:left="360"/>
              <w:cnfStyle w:val="000000000000" w:firstRow="0" w:lastRow="0" w:firstColumn="0" w:lastColumn="0" w:oddVBand="0" w:evenVBand="0" w:oddHBand="0" w:evenHBand="0" w:firstRowFirstColumn="0" w:firstRowLastColumn="0" w:lastRowFirstColumn="0" w:lastRowLastColumn="0"/>
              <w:rPr>
                <w:rFonts w:eastAsia="Times New Roman"/>
              </w:rPr>
            </w:pPr>
          </w:p>
        </w:tc>
      </w:tr>
      <w:tr w:rsidR="007F58D7" w14:paraId="2D8C8527" w14:textId="77777777" w:rsidTr="007F58D7">
        <w:tc>
          <w:tcPr>
            <w:cnfStyle w:val="001000000000" w:firstRow="0" w:lastRow="0" w:firstColumn="1" w:lastColumn="0" w:oddVBand="0" w:evenVBand="0" w:oddHBand="0" w:evenHBand="0" w:firstRowFirstColumn="0" w:firstRowLastColumn="0" w:lastRowFirstColumn="0" w:lastRowLastColumn="0"/>
            <w:tcW w:w="743" w:type="dxa"/>
            <w:tcBorders>
              <w:top w:val="nil"/>
              <w:left w:val="single" w:sz="8" w:space="0" w:color="B8CCE4"/>
              <w:bottom w:val="single" w:sz="8" w:space="0" w:color="B8CCE4"/>
              <w:right w:val="single" w:sz="8" w:space="0" w:color="B8CCE4"/>
            </w:tcBorders>
            <w:vAlign w:val="center"/>
            <w:hideMark/>
          </w:tcPr>
          <w:p w14:paraId="7DA366BC" w14:textId="77777777" w:rsidR="007F58D7" w:rsidRDefault="007F58D7" w:rsidP="007F58D7">
            <w:pPr>
              <w:spacing w:after="120"/>
            </w:pPr>
            <w:r>
              <w:rPr>
                <w:b w:val="0"/>
                <w:bCs w:val="0"/>
              </w:rPr>
              <w:t>3</w:t>
            </w:r>
          </w:p>
        </w:tc>
        <w:tc>
          <w:tcPr>
            <w:tcW w:w="6711" w:type="dxa"/>
            <w:tcBorders>
              <w:top w:val="nil"/>
              <w:left w:val="nil"/>
              <w:bottom w:val="single" w:sz="8" w:space="0" w:color="B8CCE4"/>
              <w:right w:val="single" w:sz="8" w:space="0" w:color="B8CCE4"/>
            </w:tcBorders>
            <w:vAlign w:val="center"/>
          </w:tcPr>
          <w:p w14:paraId="00A93675" w14:textId="77777777" w:rsidR="007F58D7" w:rsidRPr="00483459" w:rsidRDefault="007F58D7" w:rsidP="007F58D7">
            <w:pPr>
              <w:spacing w:after="120"/>
              <w:ind w:left="360"/>
              <w:cnfStyle w:val="000000000000" w:firstRow="0" w:lastRow="0" w:firstColumn="0" w:lastColumn="0" w:oddVBand="0" w:evenVBand="0" w:oddHBand="0" w:evenHBand="0" w:firstRowFirstColumn="0" w:firstRowLastColumn="0" w:lastRowFirstColumn="0" w:lastRowLastColumn="0"/>
              <w:rPr>
                <w:rFonts w:eastAsia="Times New Roman"/>
              </w:rPr>
            </w:pPr>
          </w:p>
        </w:tc>
        <w:tc>
          <w:tcPr>
            <w:tcW w:w="6711" w:type="dxa"/>
            <w:tcBorders>
              <w:top w:val="nil"/>
              <w:left w:val="nil"/>
              <w:bottom w:val="single" w:sz="8" w:space="0" w:color="B8CCE4"/>
              <w:right w:val="single" w:sz="8" w:space="0" w:color="B8CCE4"/>
            </w:tcBorders>
            <w:vAlign w:val="center"/>
          </w:tcPr>
          <w:p w14:paraId="769AD93A" w14:textId="77777777" w:rsidR="007F58D7" w:rsidRDefault="007F58D7" w:rsidP="007F58D7">
            <w:pPr>
              <w:spacing w:after="120"/>
              <w:ind w:left="360"/>
              <w:cnfStyle w:val="000000000000" w:firstRow="0" w:lastRow="0" w:firstColumn="0" w:lastColumn="0" w:oddVBand="0" w:evenVBand="0" w:oddHBand="0" w:evenHBand="0" w:firstRowFirstColumn="0" w:firstRowLastColumn="0" w:lastRowFirstColumn="0" w:lastRowLastColumn="0"/>
              <w:rPr>
                <w:rFonts w:eastAsia="Times New Roman"/>
              </w:rPr>
            </w:pPr>
          </w:p>
        </w:tc>
      </w:tr>
      <w:tr w:rsidR="007F58D7" w14:paraId="6E4FCF8A" w14:textId="77777777" w:rsidTr="007F58D7">
        <w:tc>
          <w:tcPr>
            <w:cnfStyle w:val="001000000000" w:firstRow="0" w:lastRow="0" w:firstColumn="1" w:lastColumn="0" w:oddVBand="0" w:evenVBand="0" w:oddHBand="0" w:evenHBand="0" w:firstRowFirstColumn="0" w:firstRowLastColumn="0" w:lastRowFirstColumn="0" w:lastRowLastColumn="0"/>
            <w:tcW w:w="743" w:type="dxa"/>
            <w:tcBorders>
              <w:top w:val="nil"/>
              <w:left w:val="single" w:sz="8" w:space="0" w:color="B8CCE4"/>
              <w:bottom w:val="single" w:sz="8" w:space="0" w:color="B8CCE4"/>
              <w:right w:val="single" w:sz="8" w:space="0" w:color="B8CCE4"/>
            </w:tcBorders>
            <w:vAlign w:val="center"/>
            <w:hideMark/>
          </w:tcPr>
          <w:p w14:paraId="02DCEA96" w14:textId="77777777" w:rsidR="007F58D7" w:rsidRDefault="007F58D7" w:rsidP="007F58D7">
            <w:pPr>
              <w:spacing w:after="120"/>
            </w:pPr>
            <w:r>
              <w:rPr>
                <w:b w:val="0"/>
                <w:bCs w:val="0"/>
              </w:rPr>
              <w:t>4</w:t>
            </w:r>
          </w:p>
        </w:tc>
        <w:tc>
          <w:tcPr>
            <w:tcW w:w="6711" w:type="dxa"/>
            <w:tcBorders>
              <w:top w:val="nil"/>
              <w:left w:val="nil"/>
              <w:bottom w:val="single" w:sz="8" w:space="0" w:color="B8CCE4"/>
              <w:right w:val="single" w:sz="8" w:space="0" w:color="B8CCE4"/>
            </w:tcBorders>
            <w:vAlign w:val="center"/>
          </w:tcPr>
          <w:p w14:paraId="70201F8E" w14:textId="77777777" w:rsidR="007F58D7" w:rsidRDefault="007F58D7" w:rsidP="007F58D7">
            <w:pPr>
              <w:spacing w:after="120"/>
              <w:ind w:left="360"/>
              <w:cnfStyle w:val="000000000000" w:firstRow="0" w:lastRow="0" w:firstColumn="0" w:lastColumn="0" w:oddVBand="0" w:evenVBand="0" w:oddHBand="0" w:evenHBand="0" w:firstRowFirstColumn="0" w:firstRowLastColumn="0" w:lastRowFirstColumn="0" w:lastRowLastColumn="0"/>
              <w:rPr>
                <w:rFonts w:eastAsia="Times New Roman"/>
              </w:rPr>
            </w:pPr>
          </w:p>
        </w:tc>
        <w:tc>
          <w:tcPr>
            <w:tcW w:w="6711" w:type="dxa"/>
            <w:tcBorders>
              <w:top w:val="nil"/>
              <w:left w:val="nil"/>
              <w:bottom w:val="single" w:sz="8" w:space="0" w:color="B8CCE4"/>
              <w:right w:val="single" w:sz="8" w:space="0" w:color="B8CCE4"/>
            </w:tcBorders>
            <w:vAlign w:val="center"/>
          </w:tcPr>
          <w:p w14:paraId="1B678B18" w14:textId="77777777" w:rsidR="007F58D7" w:rsidRDefault="007F58D7" w:rsidP="007F58D7">
            <w:pPr>
              <w:spacing w:after="120"/>
              <w:ind w:left="360"/>
              <w:cnfStyle w:val="000000000000" w:firstRow="0" w:lastRow="0" w:firstColumn="0" w:lastColumn="0" w:oddVBand="0" w:evenVBand="0" w:oddHBand="0" w:evenHBand="0" w:firstRowFirstColumn="0" w:firstRowLastColumn="0" w:lastRowFirstColumn="0" w:lastRowLastColumn="0"/>
              <w:rPr>
                <w:rFonts w:eastAsia="Times New Roman"/>
              </w:rPr>
            </w:pPr>
          </w:p>
        </w:tc>
      </w:tr>
      <w:tr w:rsidR="007F58D7" w14:paraId="79EB1C11" w14:textId="77777777" w:rsidTr="007F58D7">
        <w:tc>
          <w:tcPr>
            <w:cnfStyle w:val="001000000000" w:firstRow="0" w:lastRow="0" w:firstColumn="1" w:lastColumn="0" w:oddVBand="0" w:evenVBand="0" w:oddHBand="0" w:evenHBand="0" w:firstRowFirstColumn="0" w:firstRowLastColumn="0" w:lastRowFirstColumn="0" w:lastRowLastColumn="0"/>
            <w:tcW w:w="743" w:type="dxa"/>
            <w:tcBorders>
              <w:top w:val="nil"/>
              <w:left w:val="single" w:sz="8" w:space="0" w:color="B8CCE4"/>
              <w:bottom w:val="single" w:sz="8" w:space="0" w:color="B8CCE4"/>
              <w:right w:val="single" w:sz="8" w:space="0" w:color="B8CCE4"/>
            </w:tcBorders>
            <w:vAlign w:val="center"/>
            <w:hideMark/>
          </w:tcPr>
          <w:p w14:paraId="06D9C757" w14:textId="77777777" w:rsidR="007F58D7" w:rsidRDefault="007F58D7" w:rsidP="007F58D7">
            <w:pPr>
              <w:spacing w:after="120"/>
            </w:pPr>
            <w:r>
              <w:rPr>
                <w:b w:val="0"/>
                <w:bCs w:val="0"/>
              </w:rPr>
              <w:t>5</w:t>
            </w:r>
          </w:p>
        </w:tc>
        <w:tc>
          <w:tcPr>
            <w:tcW w:w="6711" w:type="dxa"/>
            <w:tcBorders>
              <w:top w:val="nil"/>
              <w:left w:val="nil"/>
              <w:bottom w:val="single" w:sz="8" w:space="0" w:color="B8CCE4"/>
              <w:right w:val="single" w:sz="8" w:space="0" w:color="B8CCE4"/>
            </w:tcBorders>
            <w:vAlign w:val="center"/>
          </w:tcPr>
          <w:p w14:paraId="6BC0FECA" w14:textId="77777777" w:rsidR="007F58D7" w:rsidRPr="001D5E0A" w:rsidRDefault="007F58D7" w:rsidP="007F58D7">
            <w:pPr>
              <w:spacing w:after="120"/>
              <w:ind w:left="360"/>
              <w:cnfStyle w:val="000000000000" w:firstRow="0" w:lastRow="0" w:firstColumn="0" w:lastColumn="0" w:oddVBand="0" w:evenVBand="0" w:oddHBand="0" w:evenHBand="0" w:firstRowFirstColumn="0" w:firstRowLastColumn="0" w:lastRowFirstColumn="0" w:lastRowLastColumn="0"/>
              <w:rPr>
                <w:rFonts w:eastAsia="Times New Roman"/>
              </w:rPr>
            </w:pPr>
          </w:p>
        </w:tc>
        <w:tc>
          <w:tcPr>
            <w:tcW w:w="6711" w:type="dxa"/>
            <w:tcBorders>
              <w:top w:val="nil"/>
              <w:left w:val="nil"/>
              <w:bottom w:val="single" w:sz="8" w:space="0" w:color="B8CCE4"/>
              <w:right w:val="single" w:sz="8" w:space="0" w:color="B8CCE4"/>
            </w:tcBorders>
            <w:vAlign w:val="center"/>
          </w:tcPr>
          <w:p w14:paraId="65FB6F56" w14:textId="77777777" w:rsidR="007F58D7" w:rsidRDefault="007F58D7" w:rsidP="007F58D7">
            <w:pPr>
              <w:spacing w:after="120"/>
              <w:ind w:left="360"/>
              <w:cnfStyle w:val="000000000000" w:firstRow="0" w:lastRow="0" w:firstColumn="0" w:lastColumn="0" w:oddVBand="0" w:evenVBand="0" w:oddHBand="0" w:evenHBand="0" w:firstRowFirstColumn="0" w:firstRowLastColumn="0" w:lastRowFirstColumn="0" w:lastRowLastColumn="0"/>
              <w:rPr>
                <w:rFonts w:eastAsia="Times New Roman"/>
              </w:rPr>
            </w:pPr>
          </w:p>
        </w:tc>
      </w:tr>
      <w:tr w:rsidR="007F58D7" w14:paraId="42E851D0" w14:textId="77777777" w:rsidTr="007F58D7">
        <w:tc>
          <w:tcPr>
            <w:cnfStyle w:val="001000000000" w:firstRow="0" w:lastRow="0" w:firstColumn="1" w:lastColumn="0" w:oddVBand="0" w:evenVBand="0" w:oddHBand="0" w:evenHBand="0" w:firstRowFirstColumn="0" w:firstRowLastColumn="0" w:lastRowFirstColumn="0" w:lastRowLastColumn="0"/>
            <w:tcW w:w="743" w:type="dxa"/>
            <w:tcBorders>
              <w:top w:val="nil"/>
              <w:left w:val="single" w:sz="8" w:space="0" w:color="B8CCE4"/>
              <w:bottom w:val="single" w:sz="8" w:space="0" w:color="B8CCE4"/>
              <w:right w:val="single" w:sz="8" w:space="0" w:color="B8CCE4"/>
            </w:tcBorders>
            <w:vAlign w:val="center"/>
            <w:hideMark/>
          </w:tcPr>
          <w:p w14:paraId="4BA0B29C" w14:textId="77777777" w:rsidR="007F58D7" w:rsidRDefault="007F58D7" w:rsidP="007F58D7">
            <w:pPr>
              <w:spacing w:after="120"/>
            </w:pPr>
            <w:r>
              <w:rPr>
                <w:b w:val="0"/>
                <w:bCs w:val="0"/>
              </w:rPr>
              <w:t>6</w:t>
            </w:r>
          </w:p>
        </w:tc>
        <w:tc>
          <w:tcPr>
            <w:tcW w:w="6711" w:type="dxa"/>
            <w:tcBorders>
              <w:top w:val="nil"/>
              <w:left w:val="nil"/>
              <w:bottom w:val="single" w:sz="8" w:space="0" w:color="B8CCE4"/>
              <w:right w:val="single" w:sz="8" w:space="0" w:color="B8CCE4"/>
            </w:tcBorders>
            <w:vAlign w:val="center"/>
          </w:tcPr>
          <w:p w14:paraId="6EF0DD04" w14:textId="77777777" w:rsidR="007F58D7" w:rsidRDefault="007F58D7" w:rsidP="007F58D7">
            <w:pPr>
              <w:spacing w:after="120"/>
              <w:ind w:left="360"/>
              <w:cnfStyle w:val="000000000000" w:firstRow="0" w:lastRow="0" w:firstColumn="0" w:lastColumn="0" w:oddVBand="0" w:evenVBand="0" w:oddHBand="0" w:evenHBand="0" w:firstRowFirstColumn="0" w:firstRowLastColumn="0" w:lastRowFirstColumn="0" w:lastRowLastColumn="0"/>
              <w:rPr>
                <w:rFonts w:eastAsia="Times New Roman"/>
              </w:rPr>
            </w:pPr>
          </w:p>
        </w:tc>
        <w:tc>
          <w:tcPr>
            <w:tcW w:w="6711" w:type="dxa"/>
            <w:tcBorders>
              <w:top w:val="nil"/>
              <w:left w:val="nil"/>
              <w:bottom w:val="single" w:sz="8" w:space="0" w:color="B8CCE4"/>
              <w:right w:val="single" w:sz="8" w:space="0" w:color="B8CCE4"/>
            </w:tcBorders>
            <w:vAlign w:val="center"/>
          </w:tcPr>
          <w:p w14:paraId="295BD432" w14:textId="77777777" w:rsidR="007F58D7" w:rsidRDefault="007F58D7" w:rsidP="007F58D7">
            <w:pPr>
              <w:spacing w:after="120"/>
              <w:ind w:left="360"/>
              <w:cnfStyle w:val="000000000000" w:firstRow="0" w:lastRow="0" w:firstColumn="0" w:lastColumn="0" w:oddVBand="0" w:evenVBand="0" w:oddHBand="0" w:evenHBand="0" w:firstRowFirstColumn="0" w:firstRowLastColumn="0" w:lastRowFirstColumn="0" w:lastRowLastColumn="0"/>
              <w:rPr>
                <w:rFonts w:eastAsia="Times New Roman"/>
              </w:rPr>
            </w:pPr>
          </w:p>
        </w:tc>
      </w:tr>
    </w:tbl>
    <w:p w14:paraId="6597759F" w14:textId="77777777" w:rsidR="007F58D7" w:rsidRDefault="007F58D7" w:rsidP="007F58D7"/>
    <w:p w14:paraId="7E884586" w14:textId="77777777" w:rsidR="007F58D7" w:rsidRDefault="007F58D7" w:rsidP="007F58D7">
      <w:pPr>
        <w:pStyle w:val="Heading2"/>
      </w:pPr>
      <w:r>
        <w:t>7. Assessment</w:t>
      </w:r>
    </w:p>
    <w:p w14:paraId="4CE0340B" w14:textId="77777777" w:rsidR="007F58D7" w:rsidRDefault="007F58D7" w:rsidP="007F58D7">
      <w:r w:rsidRPr="00CF0DCA">
        <w:t>Use the evidence collected throughout the unit to make a judgement against the rubric or set a short task to assess students’ proficiency.</w:t>
      </w:r>
    </w:p>
    <w:tbl>
      <w:tblPr>
        <w:tblStyle w:val="GridTable1Light-Accent1"/>
        <w:tblW w:w="0" w:type="auto"/>
        <w:tblLook w:val="04A0" w:firstRow="1" w:lastRow="0" w:firstColumn="1" w:lastColumn="0" w:noHBand="0" w:noVBand="1"/>
      </w:tblPr>
      <w:tblGrid>
        <w:gridCol w:w="2834"/>
        <w:gridCol w:w="2834"/>
        <w:gridCol w:w="2834"/>
        <w:gridCol w:w="2834"/>
        <w:gridCol w:w="2834"/>
      </w:tblGrid>
      <w:tr w:rsidR="007F58D7" w:rsidRPr="007F58D7" w14:paraId="713A3881" w14:textId="77777777" w:rsidTr="007F58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tcPr>
          <w:p w14:paraId="50396855" w14:textId="77777777" w:rsidR="007F58D7" w:rsidRDefault="007F58D7" w:rsidP="007F58D7">
            <w:pPr>
              <w:spacing w:before="120" w:after="120"/>
            </w:pPr>
            <w:r>
              <w:t>Focus</w:t>
            </w:r>
          </w:p>
        </w:tc>
        <w:tc>
          <w:tcPr>
            <w:tcW w:w="2834" w:type="dxa"/>
            <w:vAlign w:val="bottom"/>
          </w:tcPr>
          <w:p w14:paraId="456452A8" w14:textId="77777777" w:rsidR="007F58D7" w:rsidRDefault="007F58D7" w:rsidP="007F58D7">
            <w:pPr>
              <w:spacing w:before="120" w:after="120"/>
              <w:cnfStyle w:val="100000000000" w:firstRow="1" w:lastRow="0" w:firstColumn="0" w:lastColumn="0" w:oddVBand="0" w:evenVBand="0" w:oddHBand="0" w:evenHBand="0" w:firstRowFirstColumn="0" w:firstRowLastColumn="0" w:lastRowFirstColumn="0" w:lastRowLastColumn="0"/>
            </w:pPr>
            <w:r w:rsidRPr="007F58D7">
              <w:t>1 (limited)</w:t>
            </w:r>
          </w:p>
        </w:tc>
        <w:tc>
          <w:tcPr>
            <w:tcW w:w="2834" w:type="dxa"/>
            <w:vAlign w:val="bottom"/>
          </w:tcPr>
          <w:p w14:paraId="34C3BF57" w14:textId="77777777" w:rsidR="007F58D7" w:rsidRDefault="007F58D7" w:rsidP="007F58D7">
            <w:pPr>
              <w:spacing w:before="120" w:after="120"/>
              <w:cnfStyle w:val="100000000000" w:firstRow="1" w:lastRow="0" w:firstColumn="0" w:lastColumn="0" w:oddVBand="0" w:evenVBand="0" w:oddHBand="0" w:evenHBand="0" w:firstRowFirstColumn="0" w:firstRowLastColumn="0" w:lastRowFirstColumn="0" w:lastRowLastColumn="0"/>
            </w:pPr>
            <w:r w:rsidRPr="007F58D7">
              <w:t>2 (basic)</w:t>
            </w:r>
          </w:p>
        </w:tc>
        <w:tc>
          <w:tcPr>
            <w:tcW w:w="2834" w:type="dxa"/>
            <w:vAlign w:val="bottom"/>
          </w:tcPr>
          <w:p w14:paraId="54902AF2" w14:textId="77777777" w:rsidR="007F58D7" w:rsidRDefault="007F58D7" w:rsidP="007F58D7">
            <w:pPr>
              <w:spacing w:before="120" w:after="120"/>
              <w:cnfStyle w:val="100000000000" w:firstRow="1" w:lastRow="0" w:firstColumn="0" w:lastColumn="0" w:oddVBand="0" w:evenVBand="0" w:oddHBand="0" w:evenHBand="0" w:firstRowFirstColumn="0" w:firstRowLastColumn="0" w:lastRowFirstColumn="0" w:lastRowLastColumn="0"/>
            </w:pPr>
            <w:r w:rsidRPr="007F58D7">
              <w:t>3 (proficient)</w:t>
            </w:r>
          </w:p>
        </w:tc>
        <w:tc>
          <w:tcPr>
            <w:tcW w:w="2834" w:type="dxa"/>
            <w:vAlign w:val="bottom"/>
          </w:tcPr>
          <w:p w14:paraId="39CC648D" w14:textId="77777777" w:rsidR="007F58D7" w:rsidRDefault="007F58D7" w:rsidP="007F58D7">
            <w:pPr>
              <w:spacing w:before="120" w:after="120"/>
              <w:cnfStyle w:val="100000000000" w:firstRow="1" w:lastRow="0" w:firstColumn="0" w:lastColumn="0" w:oddVBand="0" w:evenVBand="0" w:oddHBand="0" w:evenHBand="0" w:firstRowFirstColumn="0" w:firstRowLastColumn="0" w:lastRowFirstColumn="0" w:lastRowLastColumn="0"/>
            </w:pPr>
            <w:r w:rsidRPr="007F58D7">
              <w:t>4 (advanced)</w:t>
            </w:r>
          </w:p>
        </w:tc>
      </w:tr>
      <w:tr w:rsidR="007F58D7" w14:paraId="3D4CA9B0" w14:textId="77777777" w:rsidTr="007F58D7">
        <w:tc>
          <w:tcPr>
            <w:cnfStyle w:val="001000000000" w:firstRow="0" w:lastRow="0" w:firstColumn="1" w:lastColumn="0" w:oddVBand="0" w:evenVBand="0" w:oddHBand="0" w:evenHBand="0" w:firstRowFirstColumn="0" w:firstRowLastColumn="0" w:lastRowFirstColumn="0" w:lastRowLastColumn="0"/>
            <w:tcW w:w="2834" w:type="dxa"/>
          </w:tcPr>
          <w:p w14:paraId="6196B169" w14:textId="77777777" w:rsidR="007F58D7" w:rsidRPr="00C7516D" w:rsidRDefault="007F58D7" w:rsidP="00AE0103">
            <w:pPr>
              <w:rPr>
                <w:lang w:val="en-AU"/>
              </w:rPr>
            </w:pPr>
          </w:p>
        </w:tc>
        <w:tc>
          <w:tcPr>
            <w:tcW w:w="2834" w:type="dxa"/>
          </w:tcPr>
          <w:p w14:paraId="6D20EF6B" w14:textId="77777777" w:rsidR="007F58D7" w:rsidRPr="002248A1" w:rsidRDefault="007F58D7" w:rsidP="00AE0103">
            <w:pPr>
              <w:cnfStyle w:val="000000000000" w:firstRow="0" w:lastRow="0" w:firstColumn="0" w:lastColumn="0" w:oddVBand="0" w:evenVBand="0" w:oddHBand="0" w:evenHBand="0" w:firstRowFirstColumn="0" w:firstRowLastColumn="0" w:lastRowFirstColumn="0" w:lastRowLastColumn="0"/>
              <w:rPr>
                <w:lang w:val="en-AU"/>
              </w:rPr>
            </w:pPr>
          </w:p>
        </w:tc>
        <w:tc>
          <w:tcPr>
            <w:tcW w:w="2834" w:type="dxa"/>
          </w:tcPr>
          <w:p w14:paraId="238DD9C1" w14:textId="77777777" w:rsidR="007F58D7" w:rsidRPr="00D132AD" w:rsidRDefault="007F58D7" w:rsidP="00AE0103">
            <w:pPr>
              <w:cnfStyle w:val="000000000000" w:firstRow="0" w:lastRow="0" w:firstColumn="0" w:lastColumn="0" w:oddVBand="0" w:evenVBand="0" w:oddHBand="0" w:evenHBand="0" w:firstRowFirstColumn="0" w:firstRowLastColumn="0" w:lastRowFirstColumn="0" w:lastRowLastColumn="0"/>
              <w:rPr>
                <w:lang w:val="en-AU"/>
              </w:rPr>
            </w:pPr>
          </w:p>
        </w:tc>
        <w:tc>
          <w:tcPr>
            <w:tcW w:w="2834" w:type="dxa"/>
          </w:tcPr>
          <w:p w14:paraId="13E77A96" w14:textId="77777777" w:rsidR="007F58D7" w:rsidRPr="00D132AD" w:rsidRDefault="007F58D7" w:rsidP="00AE0103">
            <w:pPr>
              <w:cnfStyle w:val="000000000000" w:firstRow="0" w:lastRow="0" w:firstColumn="0" w:lastColumn="0" w:oddVBand="0" w:evenVBand="0" w:oddHBand="0" w:evenHBand="0" w:firstRowFirstColumn="0" w:firstRowLastColumn="0" w:lastRowFirstColumn="0" w:lastRowLastColumn="0"/>
              <w:rPr>
                <w:lang w:val="en-AU"/>
              </w:rPr>
            </w:pPr>
          </w:p>
        </w:tc>
        <w:tc>
          <w:tcPr>
            <w:tcW w:w="2834" w:type="dxa"/>
          </w:tcPr>
          <w:p w14:paraId="32568C2F" w14:textId="77777777" w:rsidR="007F58D7" w:rsidRDefault="007F58D7" w:rsidP="00AE0103">
            <w:pPr>
              <w:cnfStyle w:val="000000000000" w:firstRow="0" w:lastRow="0" w:firstColumn="0" w:lastColumn="0" w:oddVBand="0" w:evenVBand="0" w:oddHBand="0" w:evenHBand="0" w:firstRowFirstColumn="0" w:firstRowLastColumn="0" w:lastRowFirstColumn="0" w:lastRowLastColumn="0"/>
            </w:pPr>
          </w:p>
        </w:tc>
      </w:tr>
      <w:tr w:rsidR="007F58D7" w14:paraId="2B842F16" w14:textId="77777777" w:rsidTr="007F58D7">
        <w:tc>
          <w:tcPr>
            <w:cnfStyle w:val="001000000000" w:firstRow="0" w:lastRow="0" w:firstColumn="1" w:lastColumn="0" w:oddVBand="0" w:evenVBand="0" w:oddHBand="0" w:evenHBand="0" w:firstRowFirstColumn="0" w:firstRowLastColumn="0" w:lastRowFirstColumn="0" w:lastRowLastColumn="0"/>
            <w:tcW w:w="2834" w:type="dxa"/>
          </w:tcPr>
          <w:p w14:paraId="41168AC5" w14:textId="77777777" w:rsidR="007F58D7" w:rsidRPr="00DF3982" w:rsidRDefault="007F58D7" w:rsidP="00AE0103">
            <w:pPr>
              <w:rPr>
                <w:lang w:val="en-AU"/>
              </w:rPr>
            </w:pPr>
          </w:p>
        </w:tc>
        <w:tc>
          <w:tcPr>
            <w:tcW w:w="2834" w:type="dxa"/>
          </w:tcPr>
          <w:p w14:paraId="18D68C7F" w14:textId="77777777" w:rsidR="007F58D7" w:rsidRPr="00C7516D" w:rsidRDefault="007F58D7" w:rsidP="00AE0103">
            <w:pPr>
              <w:cnfStyle w:val="000000000000" w:firstRow="0" w:lastRow="0" w:firstColumn="0" w:lastColumn="0" w:oddVBand="0" w:evenVBand="0" w:oddHBand="0" w:evenHBand="0" w:firstRowFirstColumn="0" w:firstRowLastColumn="0" w:lastRowFirstColumn="0" w:lastRowLastColumn="0"/>
              <w:rPr>
                <w:lang w:val="en-AU"/>
              </w:rPr>
            </w:pPr>
          </w:p>
        </w:tc>
        <w:tc>
          <w:tcPr>
            <w:tcW w:w="2834" w:type="dxa"/>
          </w:tcPr>
          <w:p w14:paraId="79D8B14F" w14:textId="77777777" w:rsidR="007F58D7" w:rsidRPr="000E60FE" w:rsidRDefault="007F58D7" w:rsidP="00AE0103">
            <w:pPr>
              <w:cnfStyle w:val="000000000000" w:firstRow="0" w:lastRow="0" w:firstColumn="0" w:lastColumn="0" w:oddVBand="0" w:evenVBand="0" w:oddHBand="0" w:evenHBand="0" w:firstRowFirstColumn="0" w:firstRowLastColumn="0" w:lastRowFirstColumn="0" w:lastRowLastColumn="0"/>
              <w:rPr>
                <w:lang w:val="en-AU"/>
              </w:rPr>
            </w:pPr>
          </w:p>
        </w:tc>
        <w:tc>
          <w:tcPr>
            <w:tcW w:w="2834" w:type="dxa"/>
          </w:tcPr>
          <w:p w14:paraId="0917275A" w14:textId="77777777" w:rsidR="007F58D7" w:rsidRPr="00E22CC4" w:rsidRDefault="007F58D7" w:rsidP="00AE0103">
            <w:pPr>
              <w:cnfStyle w:val="000000000000" w:firstRow="0" w:lastRow="0" w:firstColumn="0" w:lastColumn="0" w:oddVBand="0" w:evenVBand="0" w:oddHBand="0" w:evenHBand="0" w:firstRowFirstColumn="0" w:firstRowLastColumn="0" w:lastRowFirstColumn="0" w:lastRowLastColumn="0"/>
              <w:rPr>
                <w:lang w:val="en-AU"/>
              </w:rPr>
            </w:pPr>
          </w:p>
        </w:tc>
        <w:tc>
          <w:tcPr>
            <w:tcW w:w="2834" w:type="dxa"/>
          </w:tcPr>
          <w:p w14:paraId="584D60B7" w14:textId="77777777" w:rsidR="007F58D7" w:rsidRPr="007246E0" w:rsidRDefault="007F58D7" w:rsidP="00AE0103">
            <w:pPr>
              <w:cnfStyle w:val="000000000000" w:firstRow="0" w:lastRow="0" w:firstColumn="0" w:lastColumn="0" w:oddVBand="0" w:evenVBand="0" w:oddHBand="0" w:evenHBand="0" w:firstRowFirstColumn="0" w:firstRowLastColumn="0" w:lastRowFirstColumn="0" w:lastRowLastColumn="0"/>
              <w:rPr>
                <w:lang w:val="en-AU"/>
              </w:rPr>
            </w:pPr>
          </w:p>
        </w:tc>
      </w:tr>
    </w:tbl>
    <w:p w14:paraId="090F3A55" w14:textId="77777777" w:rsidR="007F58D7" w:rsidRDefault="007F58D7" w:rsidP="007F58D7"/>
    <w:p w14:paraId="283D9277" w14:textId="77777777" w:rsidR="007F58D7" w:rsidRDefault="007F58D7" w:rsidP="007F58D7"/>
    <w:p w14:paraId="4696A927" w14:textId="77777777" w:rsidR="003C51AD" w:rsidRPr="00270B07" w:rsidRDefault="003C51AD">
      <w:pPr>
        <w:rPr>
          <w:rFonts w:cs="Calibri"/>
        </w:rPr>
      </w:pPr>
    </w:p>
    <w:sectPr w:rsidR="003C51AD" w:rsidRPr="00270B07" w:rsidSect="00270B07">
      <w:headerReference w:type="default" r:id="rId15"/>
      <w:footerReference w:type="default" r:id="rId16"/>
      <w:pgSz w:w="16838" w:h="11906" w:orient="landscape" w:code="9"/>
      <w:pgMar w:top="1474" w:right="1304" w:bottom="1440"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7DF4E" w14:textId="77777777" w:rsidR="003C51AD" w:rsidRDefault="003C51AD" w:rsidP="003C51AD">
      <w:pPr>
        <w:spacing w:after="0" w:line="240" w:lineRule="auto"/>
      </w:pPr>
      <w:r>
        <w:separator/>
      </w:r>
    </w:p>
  </w:endnote>
  <w:endnote w:type="continuationSeparator" w:id="0">
    <w:p w14:paraId="763AF9B7" w14:textId="77777777" w:rsidR="003C51AD" w:rsidRDefault="003C51AD" w:rsidP="003C5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CE3C" w14:textId="127612AA" w:rsidR="003C51AD" w:rsidRDefault="003C51AD">
    <w:pPr>
      <w:pStyle w:val="Footer"/>
    </w:pPr>
    <w:r>
      <w:rPr>
        <w:sz w:val="16"/>
        <w:szCs w:val="16"/>
      </w:rPr>
      <w:t>Digital Technologies Hub is brought to you by the Australian Government Department of Education. Creative Commons Attribution 4.0, unless otherwise indicated</w:t>
    </w:r>
    <w:r>
      <w:rPr>
        <w:noProof/>
        <w:sz w:val="16"/>
        <w:szCs w:val="16"/>
      </w:rPr>
      <w:t xml:space="preserve">. </w:t>
    </w:r>
    <w:r>
      <w:rPr>
        <w:noProof/>
        <w:sz w:val="16"/>
        <w:szCs w:val="16"/>
      </w:rPr>
      <w:drawing>
        <wp:inline distT="0" distB="0" distL="0" distR="0" wp14:anchorId="3D8B9D57" wp14:editId="301FE926">
          <wp:extent cx="485775" cy="180975"/>
          <wp:effectExtent l="0" t="0" r="0" b="0"/>
          <wp:docPr id="1346000795" name="image1.jpg">
            <a:extLst xmlns:a="http://schemas.openxmlformats.org/drawingml/2006/main">
              <a:ext uri="{FF2B5EF4-FFF2-40B4-BE49-F238E27FC236}">
                <a16:creationId xmlns:a16="http://schemas.microsoft.com/office/drawing/2014/main" id="{FB7C3816-8AB2-4726-A551-38FFFC404064}"/>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46000795" name="image1.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485775" cy="18097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3D1AA" w14:textId="77777777" w:rsidR="003C51AD" w:rsidRDefault="003C51AD" w:rsidP="003C51AD">
      <w:pPr>
        <w:spacing w:after="0" w:line="240" w:lineRule="auto"/>
      </w:pPr>
      <w:r>
        <w:separator/>
      </w:r>
    </w:p>
  </w:footnote>
  <w:footnote w:type="continuationSeparator" w:id="0">
    <w:p w14:paraId="55F0FF32" w14:textId="77777777" w:rsidR="003C51AD" w:rsidRDefault="003C51AD" w:rsidP="003C5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9AF01" w14:textId="7BCC31DF" w:rsidR="003C51AD" w:rsidRDefault="003C51AD" w:rsidP="003C51AD">
    <w:pPr>
      <w:pStyle w:val="Header"/>
      <w:jc w:val="right"/>
    </w:pPr>
    <w:r>
      <w:rPr>
        <w:noProof/>
      </w:rPr>
      <w:drawing>
        <wp:inline distT="0" distB="0" distL="0" distR="0" wp14:anchorId="63A23CDC" wp14:editId="62059FB5">
          <wp:extent cx="1517650" cy="430136"/>
          <wp:effectExtent l="0" t="0" r="6350" b="8255"/>
          <wp:docPr id="855726657" name="Picture 1">
            <a:extLst xmlns:a="http://schemas.openxmlformats.org/drawingml/2006/main">
              <a:ext uri="{FF2B5EF4-FFF2-40B4-BE49-F238E27FC236}">
                <a16:creationId xmlns:a16="http://schemas.microsoft.com/office/drawing/2014/main" id="{989117B1-D13D-469C-A6E3-FBAA6E360219}"/>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726657"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1561793" cy="4426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4F6E"/>
    <w:multiLevelType w:val="multilevel"/>
    <w:tmpl w:val="E302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666A6"/>
    <w:multiLevelType w:val="hybridMultilevel"/>
    <w:tmpl w:val="72F23D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503026"/>
    <w:multiLevelType w:val="multilevel"/>
    <w:tmpl w:val="B150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9647A"/>
    <w:multiLevelType w:val="multilevel"/>
    <w:tmpl w:val="F1BE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43BDC"/>
    <w:multiLevelType w:val="multilevel"/>
    <w:tmpl w:val="5890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54D93"/>
    <w:multiLevelType w:val="hybridMultilevel"/>
    <w:tmpl w:val="6E1E0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034940"/>
    <w:multiLevelType w:val="hybridMultilevel"/>
    <w:tmpl w:val="C9C05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8B0783"/>
    <w:multiLevelType w:val="hybridMultilevel"/>
    <w:tmpl w:val="DDCA3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8946BA"/>
    <w:multiLevelType w:val="multilevel"/>
    <w:tmpl w:val="43BC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056AFD"/>
    <w:multiLevelType w:val="multilevel"/>
    <w:tmpl w:val="62EA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A660F8"/>
    <w:multiLevelType w:val="hybridMultilevel"/>
    <w:tmpl w:val="B4A81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5C12CA"/>
    <w:multiLevelType w:val="multilevel"/>
    <w:tmpl w:val="16BC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CC2C4A"/>
    <w:multiLevelType w:val="hybridMultilevel"/>
    <w:tmpl w:val="878C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A908F3"/>
    <w:multiLevelType w:val="multilevel"/>
    <w:tmpl w:val="E114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0646D7"/>
    <w:multiLevelType w:val="multilevel"/>
    <w:tmpl w:val="F4A6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F23622"/>
    <w:multiLevelType w:val="multilevel"/>
    <w:tmpl w:val="C9C8B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275A7C"/>
    <w:multiLevelType w:val="hybridMultilevel"/>
    <w:tmpl w:val="0CAEE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DE63E5"/>
    <w:multiLevelType w:val="hybridMultilevel"/>
    <w:tmpl w:val="84121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A21890"/>
    <w:multiLevelType w:val="multilevel"/>
    <w:tmpl w:val="ED5A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482A96"/>
    <w:multiLevelType w:val="multilevel"/>
    <w:tmpl w:val="E736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74732A"/>
    <w:multiLevelType w:val="hybridMultilevel"/>
    <w:tmpl w:val="E8F24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B604C9"/>
    <w:multiLevelType w:val="hybridMultilevel"/>
    <w:tmpl w:val="91A026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E0F7CCE"/>
    <w:multiLevelType w:val="hybridMultilevel"/>
    <w:tmpl w:val="614C0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16051C"/>
    <w:multiLevelType w:val="hybridMultilevel"/>
    <w:tmpl w:val="52FC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783CE2"/>
    <w:multiLevelType w:val="multilevel"/>
    <w:tmpl w:val="F7A6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0961275">
    <w:abstractNumId w:val="1"/>
  </w:num>
  <w:num w:numId="2" w16cid:durableId="1789348812">
    <w:abstractNumId w:val="6"/>
  </w:num>
  <w:num w:numId="3" w16cid:durableId="192571448">
    <w:abstractNumId w:val="21"/>
  </w:num>
  <w:num w:numId="4" w16cid:durableId="663364350">
    <w:abstractNumId w:val="10"/>
  </w:num>
  <w:num w:numId="5" w16cid:durableId="1374886744">
    <w:abstractNumId w:val="12"/>
  </w:num>
  <w:num w:numId="6" w16cid:durableId="746658427">
    <w:abstractNumId w:val="5"/>
  </w:num>
  <w:num w:numId="7" w16cid:durableId="1236280528">
    <w:abstractNumId w:val="22"/>
  </w:num>
  <w:num w:numId="8" w16cid:durableId="1487896231">
    <w:abstractNumId w:val="7"/>
  </w:num>
  <w:num w:numId="9" w16cid:durableId="151995665">
    <w:abstractNumId w:val="17"/>
  </w:num>
  <w:num w:numId="10" w16cid:durableId="1818953211">
    <w:abstractNumId w:val="13"/>
  </w:num>
  <w:num w:numId="11" w16cid:durableId="1889536205">
    <w:abstractNumId w:val="20"/>
  </w:num>
  <w:num w:numId="12" w16cid:durableId="1990599090">
    <w:abstractNumId w:val="23"/>
  </w:num>
  <w:num w:numId="13" w16cid:durableId="114104821">
    <w:abstractNumId w:val="24"/>
  </w:num>
  <w:num w:numId="14" w16cid:durableId="1332752824">
    <w:abstractNumId w:val="18"/>
  </w:num>
  <w:num w:numId="15" w16cid:durableId="1361663225">
    <w:abstractNumId w:val="11"/>
  </w:num>
  <w:num w:numId="16" w16cid:durableId="1363364621">
    <w:abstractNumId w:val="8"/>
  </w:num>
  <w:num w:numId="17" w16cid:durableId="1570534079">
    <w:abstractNumId w:val="0"/>
  </w:num>
  <w:num w:numId="18" w16cid:durableId="1660232261">
    <w:abstractNumId w:val="9"/>
  </w:num>
  <w:num w:numId="19" w16cid:durableId="1736053353">
    <w:abstractNumId w:val="19"/>
  </w:num>
  <w:num w:numId="20" w16cid:durableId="1762993729">
    <w:abstractNumId w:val="16"/>
  </w:num>
  <w:num w:numId="21" w16cid:durableId="2093772953">
    <w:abstractNumId w:val="14"/>
  </w:num>
  <w:num w:numId="22" w16cid:durableId="418599820">
    <w:abstractNumId w:val="3"/>
  </w:num>
  <w:num w:numId="23" w16cid:durableId="455685119">
    <w:abstractNumId w:val="4"/>
  </w:num>
  <w:num w:numId="24" w16cid:durableId="575096660">
    <w:abstractNumId w:val="2"/>
  </w:num>
  <w:num w:numId="25" w16cid:durableId="9026431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1AD"/>
    <w:rsid w:val="000D49B8"/>
    <w:rsid w:val="00127545"/>
    <w:rsid w:val="001B2DE5"/>
    <w:rsid w:val="001C12BE"/>
    <w:rsid w:val="00270B07"/>
    <w:rsid w:val="003B401B"/>
    <w:rsid w:val="003C51AD"/>
    <w:rsid w:val="00554449"/>
    <w:rsid w:val="0069413E"/>
    <w:rsid w:val="007A711B"/>
    <w:rsid w:val="007F58D7"/>
    <w:rsid w:val="00DB0B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9D84A"/>
  <w15:chartTrackingRefBased/>
  <w15:docId w15:val="{96B6E553-410B-4CB7-906F-344350FA0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1AD"/>
    <w:pPr>
      <w:spacing w:after="200" w:line="276" w:lineRule="auto"/>
    </w:pPr>
    <w:rPr>
      <w:rFonts w:ascii="Calibri" w:eastAsiaTheme="minorEastAsia" w:hAnsi="Calibri"/>
      <w:kern w:val="0"/>
      <w:sz w:val="22"/>
      <w:szCs w:val="22"/>
      <w:lang w:val="en-US"/>
      <w14:ligatures w14:val="none"/>
    </w:rPr>
  </w:style>
  <w:style w:type="paragraph" w:styleId="Heading1">
    <w:name w:val="heading 1"/>
    <w:basedOn w:val="Normal"/>
    <w:next w:val="Normal"/>
    <w:link w:val="Heading1Char"/>
    <w:uiPriority w:val="9"/>
    <w:qFormat/>
    <w:rsid w:val="003C51AD"/>
    <w:pPr>
      <w:keepNext/>
      <w:keepLines/>
      <w:spacing w:before="360" w:after="80"/>
      <w:outlineLvl w:val="0"/>
    </w:pPr>
    <w:rPr>
      <w:rFonts w:ascii="Calibri Light" w:eastAsiaTheme="majorEastAsia" w:hAnsi="Calibri Light" w:cs="Calibri Light"/>
      <w:b/>
      <w:bCs/>
      <w:sz w:val="48"/>
      <w:szCs w:val="48"/>
    </w:rPr>
  </w:style>
  <w:style w:type="paragraph" w:styleId="Heading2">
    <w:name w:val="heading 2"/>
    <w:basedOn w:val="Normal"/>
    <w:next w:val="Normal"/>
    <w:link w:val="Heading2Char"/>
    <w:uiPriority w:val="9"/>
    <w:unhideWhenUsed/>
    <w:qFormat/>
    <w:rsid w:val="003C51AD"/>
    <w:pPr>
      <w:pBdr>
        <w:bottom w:val="single" w:sz="6" w:space="4" w:color="B7B7B7"/>
      </w:pBdr>
      <w:spacing w:before="240"/>
      <w:outlineLvl w:val="1"/>
    </w:pPr>
    <w:rPr>
      <w:b/>
      <w:sz w:val="32"/>
    </w:rPr>
  </w:style>
  <w:style w:type="paragraph" w:styleId="Heading3">
    <w:name w:val="heading 3"/>
    <w:basedOn w:val="Normal"/>
    <w:next w:val="Normal"/>
    <w:link w:val="Heading3Char"/>
    <w:uiPriority w:val="9"/>
    <w:semiHidden/>
    <w:unhideWhenUsed/>
    <w:qFormat/>
    <w:rsid w:val="003C51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1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1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1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1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1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1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1AD"/>
    <w:rPr>
      <w:rFonts w:ascii="Calibri Light" w:eastAsiaTheme="majorEastAsia" w:hAnsi="Calibri Light" w:cs="Calibri Light"/>
      <w:b/>
      <w:bCs/>
      <w:kern w:val="0"/>
      <w:sz w:val="48"/>
      <w:szCs w:val="48"/>
      <w:lang w:val="en-US"/>
      <w14:ligatures w14:val="none"/>
    </w:rPr>
  </w:style>
  <w:style w:type="character" w:customStyle="1" w:styleId="Heading2Char">
    <w:name w:val="Heading 2 Char"/>
    <w:basedOn w:val="DefaultParagraphFont"/>
    <w:link w:val="Heading2"/>
    <w:uiPriority w:val="9"/>
    <w:rsid w:val="003C51AD"/>
    <w:rPr>
      <w:rFonts w:ascii="Calibri" w:eastAsiaTheme="minorEastAsia" w:hAnsi="Calibri"/>
      <w:b/>
      <w:kern w:val="0"/>
      <w:sz w:val="32"/>
      <w:szCs w:val="22"/>
      <w:lang w:val="en-US"/>
      <w14:ligatures w14:val="none"/>
    </w:rPr>
  </w:style>
  <w:style w:type="character" w:customStyle="1" w:styleId="Heading3Char">
    <w:name w:val="Heading 3 Char"/>
    <w:basedOn w:val="DefaultParagraphFont"/>
    <w:link w:val="Heading3"/>
    <w:uiPriority w:val="9"/>
    <w:semiHidden/>
    <w:rsid w:val="003C5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1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1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1AD"/>
    <w:rPr>
      <w:rFonts w:eastAsiaTheme="majorEastAsia" w:cstheme="majorBidi"/>
      <w:color w:val="272727" w:themeColor="text1" w:themeTint="D8"/>
    </w:rPr>
  </w:style>
  <w:style w:type="paragraph" w:styleId="Title">
    <w:name w:val="Title"/>
    <w:basedOn w:val="Normal"/>
    <w:next w:val="Normal"/>
    <w:link w:val="TitleChar"/>
    <w:uiPriority w:val="10"/>
    <w:qFormat/>
    <w:rsid w:val="003C5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1AD"/>
    <w:pPr>
      <w:spacing w:before="160"/>
      <w:jc w:val="center"/>
    </w:pPr>
    <w:rPr>
      <w:i/>
      <w:iCs/>
      <w:color w:val="404040" w:themeColor="text1" w:themeTint="BF"/>
    </w:rPr>
  </w:style>
  <w:style w:type="character" w:customStyle="1" w:styleId="QuoteChar">
    <w:name w:val="Quote Char"/>
    <w:basedOn w:val="DefaultParagraphFont"/>
    <w:link w:val="Quote"/>
    <w:uiPriority w:val="29"/>
    <w:rsid w:val="003C51AD"/>
    <w:rPr>
      <w:i/>
      <w:iCs/>
      <w:color w:val="404040" w:themeColor="text1" w:themeTint="BF"/>
    </w:rPr>
  </w:style>
  <w:style w:type="paragraph" w:styleId="ListParagraph">
    <w:name w:val="List Paragraph"/>
    <w:basedOn w:val="Normal"/>
    <w:uiPriority w:val="34"/>
    <w:qFormat/>
    <w:rsid w:val="003C51AD"/>
    <w:pPr>
      <w:ind w:left="720"/>
      <w:contextualSpacing/>
    </w:pPr>
  </w:style>
  <w:style w:type="character" w:styleId="IntenseEmphasis">
    <w:name w:val="Intense Emphasis"/>
    <w:basedOn w:val="DefaultParagraphFont"/>
    <w:uiPriority w:val="21"/>
    <w:qFormat/>
    <w:rsid w:val="003C51AD"/>
    <w:rPr>
      <w:i/>
      <w:iCs/>
      <w:color w:val="0F4761" w:themeColor="accent1" w:themeShade="BF"/>
    </w:rPr>
  </w:style>
  <w:style w:type="paragraph" w:styleId="IntenseQuote">
    <w:name w:val="Intense Quote"/>
    <w:basedOn w:val="Normal"/>
    <w:next w:val="Normal"/>
    <w:link w:val="IntenseQuoteChar"/>
    <w:uiPriority w:val="30"/>
    <w:qFormat/>
    <w:rsid w:val="003C5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1AD"/>
    <w:rPr>
      <w:i/>
      <w:iCs/>
      <w:color w:val="0F4761" w:themeColor="accent1" w:themeShade="BF"/>
    </w:rPr>
  </w:style>
  <w:style w:type="character" w:styleId="IntenseReference">
    <w:name w:val="Intense Reference"/>
    <w:basedOn w:val="DefaultParagraphFont"/>
    <w:uiPriority w:val="32"/>
    <w:qFormat/>
    <w:rsid w:val="003C51AD"/>
    <w:rPr>
      <w:b/>
      <w:bCs/>
      <w:smallCaps/>
      <w:color w:val="0F4761" w:themeColor="accent1" w:themeShade="BF"/>
      <w:spacing w:val="5"/>
    </w:rPr>
  </w:style>
  <w:style w:type="paragraph" w:styleId="Header">
    <w:name w:val="header"/>
    <w:basedOn w:val="Normal"/>
    <w:link w:val="HeaderChar"/>
    <w:uiPriority w:val="99"/>
    <w:unhideWhenUsed/>
    <w:rsid w:val="003C51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1AD"/>
  </w:style>
  <w:style w:type="paragraph" w:styleId="Footer">
    <w:name w:val="footer"/>
    <w:basedOn w:val="Normal"/>
    <w:link w:val="FooterChar"/>
    <w:uiPriority w:val="99"/>
    <w:unhideWhenUsed/>
    <w:rsid w:val="003C51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1AD"/>
  </w:style>
  <w:style w:type="character" w:styleId="Hyperlink">
    <w:name w:val="Hyperlink"/>
    <w:basedOn w:val="DefaultParagraphFont"/>
    <w:uiPriority w:val="99"/>
    <w:unhideWhenUsed/>
    <w:rsid w:val="003C51AD"/>
    <w:rPr>
      <w:color w:val="467886" w:themeColor="hyperlink"/>
      <w:u w:val="single"/>
    </w:rPr>
  </w:style>
  <w:style w:type="table" w:styleId="GridTable1Light-Accent1">
    <w:name w:val="Grid Table 1 Light Accent 1"/>
    <w:basedOn w:val="TableNormal"/>
    <w:uiPriority w:val="46"/>
    <w:rsid w:val="003C51AD"/>
    <w:pPr>
      <w:spacing w:after="0" w:line="240" w:lineRule="auto"/>
    </w:pPr>
    <w:rPr>
      <w:rFonts w:eastAsiaTheme="minorEastAsia"/>
      <w:kern w:val="0"/>
      <w:sz w:val="22"/>
      <w:szCs w:val="22"/>
      <w:lang w:val="en-US"/>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SectionHeading">
    <w:name w:val="Section Heading"/>
    <w:rsid w:val="007F58D7"/>
    <w:pPr>
      <w:spacing w:after="200" w:line="276" w:lineRule="auto"/>
    </w:pPr>
    <w:rPr>
      <w:rFonts w:ascii="Calibri" w:eastAsiaTheme="minorEastAsia" w:hAnsi="Calibri"/>
      <w:b/>
      <w:kern w:val="0"/>
      <w:sz w:val="3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taltechnologieshub.edu.au/plan-and-prepare/scope-and-sequence-f-10/years-1-2/?topic=c1-1" TargetMode="External"/><Relationship Id="rId13" Type="http://schemas.openxmlformats.org/officeDocument/2006/relationships/hyperlink" Target="https://www.digitaltechnologieshub.edu.au/plan-and-prepare/scope-and-sequence-f-10/years-1-2/?topic=c1-1&amp;unit=unit_82984027-0eec-4890-9ea2-a48cdbe47fba_card"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digitaltechnologieshub.edu.au/plan-and-prepare/scope-and-sequence-f-10/years-9-10/?topic=c1-1" TargetMode="External"/><Relationship Id="rId12" Type="http://schemas.openxmlformats.org/officeDocument/2006/relationships/hyperlink" Target="https://www.digitaltechnologieshub.edu.au/plan-and-prepare/scope-and-sequence-f-10/years-1-2/?topic=c1-1&amp;unit=unit_82984027-0eec-4890-9ea2-a48cdbe47fba_car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gitaltechnologieshub.edu.au/plan-and-prepare/scope-and-sequence-f-10/years-1-2/?topic=c1-1&amp;unit=unit_75bb1efc-8f1e-48c4-8af0-99d428491821_car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igitaltechnologieshub.edu.au/plan-and-prepare/scope-and-sequence-f-10/years-1-2/?topic=c1-1"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digitaltechnologieshub.edu.au/plan-and-prepare/scope-and-sequence-f-10/years-1-2/?topic=c1-1" TargetMode="External"/><Relationship Id="rId14" Type="http://schemas.openxmlformats.org/officeDocument/2006/relationships/hyperlink" Target="https://www.digitaltechnologieshub.edu.au/teach-and-assess/assessment-resources/sample-assessment-tasks/fairytale-fun-assessm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24" ma:contentTypeDescription="Create a new document." ma:contentTypeScope="" ma:versionID="b0a94d88f3d407ccb18c6bd338e5439d">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bf238298282d79aa79b3b2f40cde105f"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f236c08-9611-4854-a4bb-16d44b7327b6" xsi:nil="true"/>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284BA0B8-25B7-43C0-9232-0CB954C66CE0}"/>
</file>

<file path=customXml/itemProps2.xml><?xml version="1.0" encoding="utf-8"?>
<ds:datastoreItem xmlns:ds="http://schemas.openxmlformats.org/officeDocument/2006/customXml" ds:itemID="{59D79786-B0F4-4930-B0DA-9E7F0F2C633B}"/>
</file>

<file path=customXml/itemProps3.xml><?xml version="1.0" encoding="utf-8"?>
<ds:datastoreItem xmlns:ds="http://schemas.openxmlformats.org/officeDocument/2006/customXml" ds:itemID="{CB4AA45E-7F6E-4A7C-B065-8AF9689B1513}"/>
</file>

<file path=docProps/app.xml><?xml version="1.0" encoding="utf-8"?>
<Properties xmlns="http://schemas.openxmlformats.org/officeDocument/2006/extended-properties" xmlns:vt="http://schemas.openxmlformats.org/officeDocument/2006/docPropsVTypes">
  <Template>Normal</Template>
  <TotalTime>20</TotalTime>
  <Pages>12</Pages>
  <Words>2372</Words>
  <Characters>12928</Characters>
  <Application>Microsoft Office Word</Application>
  <DocSecurity>0</DocSecurity>
  <Lines>538</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Warittha Thanamitsomboon</dc:creator>
  <cp:keywords/>
  <dc:description/>
  <cp:lastModifiedBy>Warittha Thanamitsomboon</cp:lastModifiedBy>
  <cp:revision>7</cp:revision>
  <dcterms:created xsi:type="dcterms:W3CDTF">2026-04-08T00:34:00Z</dcterms:created>
  <dcterms:modified xsi:type="dcterms:W3CDTF">2026-04-08T00:58:00Z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