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3049" w14:textId="78FB01C1" w:rsidR="00500258" w:rsidRPr="00571D3B" w:rsidRDefault="008832AD" w:rsidP="00B1506C">
      <w:pPr>
        <w:pStyle w:val="Heading1"/>
        <w:spacing w:before="0"/>
      </w:pPr>
      <w:bookmarkStart w:id="0" w:name="FunWithFlowcharts"/>
      <w:r w:rsidRPr="00571D3B">
        <w:t>Have f</w:t>
      </w:r>
      <w:r w:rsidR="008963F7" w:rsidRPr="00571D3B">
        <w:t xml:space="preserve">un with </w:t>
      </w:r>
      <w:r w:rsidR="004E354C">
        <w:t>flowchart</w:t>
      </w:r>
      <w:r w:rsidR="00500258" w:rsidRPr="00571D3B">
        <w:t>s</w:t>
      </w:r>
      <w:bookmarkEnd w:id="0"/>
    </w:p>
    <w:p w14:paraId="44502FDC" w14:textId="5348E955" w:rsidR="00C40826" w:rsidRPr="00C40826" w:rsidRDefault="00C40826" w:rsidP="00C40826">
      <w:pPr>
        <w:pStyle w:val="Default"/>
        <w:rPr>
          <w:rFonts w:ascii="Calibri" w:hAnsi="Calibri"/>
          <w:i/>
          <w:iCs/>
          <w:color w:val="auto"/>
          <w:sz w:val="22"/>
          <w:szCs w:val="22"/>
        </w:rPr>
      </w:pPr>
      <w:r w:rsidRPr="00C40826">
        <w:rPr>
          <w:rFonts w:ascii="Calibri" w:hAnsi="Calibri"/>
          <w:i/>
          <w:iCs/>
          <w:color w:val="auto"/>
          <w:sz w:val="22"/>
          <w:szCs w:val="22"/>
        </w:rPr>
        <w:t>Please refer to the online lesson plan on the DT Hub to access all website links and additional resources.</w:t>
      </w:r>
    </w:p>
    <w:p w14:paraId="6EE2183F" w14:textId="31F2A27C" w:rsidR="00500258" w:rsidRPr="00062DC5" w:rsidRDefault="00062DC5" w:rsidP="00500258">
      <w:pPr>
        <w:pStyle w:val="Default"/>
        <w:rPr>
          <w:color w:val="auto"/>
        </w:rPr>
      </w:pPr>
      <w:r w:rsidRPr="00062DC5">
        <w:rPr>
          <w:rFonts w:ascii="Calibri" w:hAnsi="Calibri"/>
          <w:b/>
          <w:bCs/>
          <w:color w:val="auto"/>
        </w:rPr>
        <w:t>Year Level 3-4:</w:t>
      </w:r>
      <w:r w:rsidRPr="00062DC5">
        <w:rPr>
          <w:rFonts w:ascii="Calibri" w:hAnsi="Calibri"/>
          <w:color w:val="auto"/>
        </w:rPr>
        <w:t xml:space="preserve"> </w:t>
      </w:r>
      <w:r w:rsidR="007C1FEE" w:rsidRPr="00062DC5">
        <w:rPr>
          <w:rFonts w:ascii="Calibri" w:hAnsi="Calibri"/>
          <w:color w:val="auto"/>
        </w:rPr>
        <w:t xml:space="preserve">Create a </w:t>
      </w:r>
      <w:r w:rsidR="004E354C" w:rsidRPr="00062DC5">
        <w:rPr>
          <w:rFonts w:ascii="Calibri" w:hAnsi="Calibri"/>
          <w:color w:val="auto"/>
        </w:rPr>
        <w:t>flowchart</w:t>
      </w:r>
      <w:r w:rsidR="007C1FEE" w:rsidRPr="00062DC5">
        <w:rPr>
          <w:rFonts w:ascii="Calibri" w:hAnsi="Calibri"/>
          <w:color w:val="auto"/>
        </w:rPr>
        <w:t xml:space="preserve"> to represent a sequence of </w:t>
      </w:r>
      <w:r w:rsidR="009839DD" w:rsidRPr="00062DC5">
        <w:rPr>
          <w:rFonts w:ascii="Calibri" w:hAnsi="Calibri"/>
          <w:color w:val="auto"/>
        </w:rPr>
        <w:t xml:space="preserve">(branching) </w:t>
      </w:r>
      <w:r w:rsidR="007C1FEE" w:rsidRPr="00062DC5">
        <w:rPr>
          <w:rFonts w:ascii="Calibri" w:hAnsi="Calibri"/>
          <w:color w:val="auto"/>
        </w:rPr>
        <w:t>steps and decisions needed to solve a mathematical problem.</w:t>
      </w:r>
    </w:p>
    <w:p w14:paraId="3730A87B" w14:textId="578EA553" w:rsidR="00500258" w:rsidRPr="00571D3B" w:rsidRDefault="008963F7" w:rsidP="00C40826">
      <w:pPr>
        <w:pStyle w:val="Heading2"/>
        <w:spacing w:after="0"/>
      </w:pPr>
      <w:r w:rsidRPr="00571D3B">
        <w:t>Suggested steps</w:t>
      </w:r>
      <w:r w:rsidR="00500258" w:rsidRPr="00571D3B">
        <w:t xml:space="preserve"> </w:t>
      </w:r>
    </w:p>
    <w:p w14:paraId="60BC492E" w14:textId="45552EA3" w:rsidR="008963F7" w:rsidRPr="00B526EE" w:rsidRDefault="00500258" w:rsidP="00E20811">
      <w:pPr>
        <w:pStyle w:val="ListParagraph"/>
        <w:numPr>
          <w:ilvl w:val="0"/>
          <w:numId w:val="21"/>
        </w:numPr>
        <w:rPr>
          <w:rFonts w:eastAsiaTheme="minorEastAsia"/>
          <w:kern w:val="24"/>
          <w:lang w:eastAsia="en-AU"/>
        </w:rPr>
      </w:pPr>
      <w:r w:rsidRPr="00E20811">
        <w:rPr>
          <w:rFonts w:eastAsiaTheme="minorEastAsia"/>
          <w:kern w:val="24"/>
          <w:lang w:eastAsia="en-AU"/>
        </w:rPr>
        <w:t xml:space="preserve">Explain how </w:t>
      </w:r>
      <w:r w:rsidR="004E354C">
        <w:rPr>
          <w:rFonts w:eastAsiaTheme="minorEastAsia"/>
          <w:kern w:val="24"/>
          <w:lang w:eastAsia="en-AU"/>
        </w:rPr>
        <w:t>flowchart</w:t>
      </w:r>
      <w:r w:rsidRPr="00E20811">
        <w:rPr>
          <w:rFonts w:eastAsiaTheme="minorEastAsia"/>
          <w:kern w:val="24"/>
          <w:lang w:eastAsia="en-AU"/>
        </w:rPr>
        <w:t>s can be used to represent algorithms involving branching (decisions).</w:t>
      </w:r>
      <w:r w:rsidR="00B02EAF">
        <w:rPr>
          <w:rFonts w:eastAsiaTheme="minorEastAsia"/>
          <w:kern w:val="24"/>
          <w:lang w:eastAsia="en-AU"/>
        </w:rPr>
        <w:t xml:space="preserve"> </w:t>
      </w:r>
      <w:r w:rsidRPr="00E20811">
        <w:rPr>
          <w:rFonts w:eastAsiaTheme="minorEastAsia"/>
          <w:kern w:val="24"/>
          <w:lang w:eastAsia="en-AU"/>
        </w:rPr>
        <w:t>Remind students that the words,</w:t>
      </w:r>
      <w:r w:rsidR="008963F7" w:rsidRPr="00E20811">
        <w:rPr>
          <w:rFonts w:eastAsiaTheme="minorEastAsia"/>
          <w:kern w:val="24"/>
          <w:lang w:eastAsia="en-AU"/>
        </w:rPr>
        <w:t xml:space="preserve"> '</w:t>
      </w:r>
      <w:proofErr w:type="spellStart"/>
      <w:r w:rsidRPr="00E20811">
        <w:rPr>
          <w:rFonts w:eastAsiaTheme="minorEastAsia"/>
          <w:i/>
          <w:kern w:val="24"/>
          <w:lang w:eastAsia="en-AU"/>
        </w:rPr>
        <w:t>íf</w:t>
      </w:r>
      <w:proofErr w:type="spellEnd"/>
      <w:r w:rsidR="008963F7" w:rsidRPr="00E20811">
        <w:rPr>
          <w:rFonts w:eastAsiaTheme="minorEastAsia"/>
          <w:kern w:val="24"/>
          <w:lang w:eastAsia="en-AU"/>
        </w:rPr>
        <w:t>'</w:t>
      </w:r>
      <w:r w:rsidRPr="00E20811">
        <w:rPr>
          <w:rFonts w:eastAsiaTheme="minorEastAsia"/>
          <w:i/>
          <w:kern w:val="24"/>
          <w:lang w:eastAsia="en-AU"/>
        </w:rPr>
        <w:t xml:space="preserve"> </w:t>
      </w:r>
      <w:r w:rsidRPr="00E20811">
        <w:rPr>
          <w:rFonts w:eastAsiaTheme="minorEastAsia"/>
          <w:kern w:val="24"/>
          <w:lang w:eastAsia="en-AU"/>
        </w:rPr>
        <w:t>and</w:t>
      </w:r>
      <w:r w:rsidRPr="00E20811">
        <w:rPr>
          <w:rFonts w:eastAsiaTheme="minorEastAsia"/>
          <w:i/>
          <w:kern w:val="24"/>
          <w:lang w:eastAsia="en-AU"/>
        </w:rPr>
        <w:t xml:space="preserve"> </w:t>
      </w:r>
      <w:r w:rsidR="008963F7" w:rsidRPr="00E20811">
        <w:rPr>
          <w:rFonts w:eastAsiaTheme="minorEastAsia"/>
          <w:kern w:val="24"/>
          <w:lang w:eastAsia="en-AU"/>
        </w:rPr>
        <w:t>'</w:t>
      </w:r>
      <w:r w:rsidRPr="00E20811">
        <w:rPr>
          <w:rFonts w:eastAsiaTheme="minorEastAsia"/>
          <w:i/>
          <w:kern w:val="24"/>
          <w:lang w:eastAsia="en-AU"/>
        </w:rPr>
        <w:t>then</w:t>
      </w:r>
      <w:r w:rsidRPr="00E20811">
        <w:rPr>
          <w:rFonts w:eastAsiaTheme="minorEastAsia"/>
          <w:kern w:val="24"/>
          <w:lang w:eastAsia="en-AU"/>
        </w:rPr>
        <w:t>’ are often used in the decision</w:t>
      </w:r>
      <w:r w:rsidR="008963F7" w:rsidRPr="00E20811">
        <w:rPr>
          <w:rFonts w:eastAsiaTheme="minorEastAsia"/>
          <w:kern w:val="24"/>
          <w:lang w:eastAsia="en-AU"/>
        </w:rPr>
        <w:t>-</w:t>
      </w:r>
      <w:r w:rsidRPr="00E20811">
        <w:rPr>
          <w:rFonts w:eastAsiaTheme="minorEastAsia"/>
          <w:kern w:val="24"/>
          <w:lang w:eastAsia="en-AU"/>
        </w:rPr>
        <w:t>making process</w:t>
      </w:r>
      <w:r w:rsidR="008963F7" w:rsidRPr="00E20811">
        <w:rPr>
          <w:rFonts w:eastAsiaTheme="minorEastAsia"/>
          <w:kern w:val="24"/>
          <w:lang w:eastAsia="en-AU"/>
        </w:rPr>
        <w:t xml:space="preserve"> (</w:t>
      </w:r>
      <w:proofErr w:type="spellStart"/>
      <w:r w:rsidR="008963F7" w:rsidRPr="00E20811">
        <w:rPr>
          <w:rFonts w:eastAsiaTheme="minorEastAsia"/>
          <w:kern w:val="24"/>
          <w:lang w:eastAsia="en-AU"/>
        </w:rPr>
        <w:t>eg</w:t>
      </w:r>
      <w:proofErr w:type="spellEnd"/>
      <w:r w:rsidRPr="00E20811">
        <w:rPr>
          <w:rFonts w:eastAsiaTheme="minorEastAsia"/>
          <w:kern w:val="24"/>
          <w:lang w:eastAsia="en-AU"/>
        </w:rPr>
        <w:t xml:space="preserve"> </w:t>
      </w:r>
      <w:r w:rsidRPr="00E20811">
        <w:rPr>
          <w:rFonts w:eastAsiaTheme="minorEastAsia"/>
          <w:i/>
          <w:kern w:val="24"/>
          <w:lang w:eastAsia="en-AU"/>
        </w:rPr>
        <w:t>If it is cold, then I will need a jacket</w:t>
      </w:r>
      <w:r w:rsidR="008963F7" w:rsidRPr="00E20811">
        <w:rPr>
          <w:rFonts w:eastAsiaTheme="minorEastAsia"/>
          <w:kern w:val="24"/>
          <w:lang w:eastAsia="en-AU"/>
        </w:rPr>
        <w:t>)</w:t>
      </w:r>
      <w:r w:rsidRPr="00E20811">
        <w:rPr>
          <w:rFonts w:eastAsiaTheme="minorEastAsia"/>
          <w:i/>
          <w:kern w:val="24"/>
          <w:lang w:eastAsia="en-AU"/>
        </w:rPr>
        <w:t xml:space="preserve">. </w:t>
      </w:r>
    </w:p>
    <w:p w14:paraId="6FEAFF00" w14:textId="044F766A" w:rsidR="00B526EE" w:rsidRPr="00E20811" w:rsidRDefault="00B526EE" w:rsidP="00FA58FB">
      <w:pPr>
        <w:pStyle w:val="ListParagraph"/>
        <w:ind w:left="360"/>
        <w:rPr>
          <w:rFonts w:eastAsiaTheme="minorEastAsia"/>
          <w:kern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777E7208" wp14:editId="48E99F95">
                <wp:extent cx="5270500" cy="1852295"/>
                <wp:effectExtent l="19050" t="19050" r="15875" b="1460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8522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4F9FD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15405" w14:textId="7C200F90" w:rsidR="00B526EE" w:rsidRPr="00FF4855" w:rsidRDefault="00B526EE" w:rsidP="00B526EE">
                            <w:pPr>
                              <w:spacing w:before="100" w:beforeAutospacing="1" w:after="150"/>
                              <w:rPr>
                                <w:rFonts w:ascii="Museo Sans Rounded 500" w:eastAsia="Times New Roman" w:hAnsi="Museo Sans Rounded 500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AU"/>
                              </w:rPr>
                              <w:drawing>
                                <wp:inline distT="0" distB="0" distL="0" distR="0" wp14:anchorId="301368DF" wp14:editId="73AB0E46">
                                  <wp:extent cx="539115" cy="53911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" cy="539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972C5">
                              <w:rPr>
                                <w:rFonts w:ascii="Museo 500" w:hAnsi="Museo 500"/>
                                <w:color w:val="0070C0"/>
                              </w:rPr>
                              <w:t xml:space="preserve">To provide multiple means of </w:t>
                            </w:r>
                            <w:hyperlink r:id="rId12" w:anchor="udl-categories" w:history="1">
                              <w:r w:rsidRPr="00B526EE">
                                <w:rPr>
                                  <w:rStyle w:val="Hyperlink"/>
                                  <w:rFonts w:ascii="Museo 500" w:hAnsi="Museo 500"/>
                                </w:rPr>
                                <w:t>representation</w:t>
                              </w:r>
                            </w:hyperlink>
                            <w:r w:rsidRPr="003972C5">
                              <w:rPr>
                                <w:rFonts w:ascii="Museo 500" w:hAnsi="Museo 500"/>
                                <w:color w:val="0070C0"/>
                              </w:rPr>
                              <w:t xml:space="preserve">, define the vocabulary and symbols that students will be using today (e.g. a diamond shape for a decision/condition, </w:t>
                            </w:r>
                            <w:proofErr w:type="spellStart"/>
                            <w:r w:rsidRPr="003972C5">
                              <w:rPr>
                                <w:rFonts w:ascii="Museo 500" w:hAnsi="Museo 500"/>
                                <w:color w:val="0070C0"/>
                              </w:rPr>
                              <w:t>etc</w:t>
                            </w:r>
                            <w:proofErr w:type="spellEnd"/>
                            <w:r w:rsidRPr="003972C5">
                              <w:rPr>
                                <w:rFonts w:ascii="Museo 500" w:hAnsi="Museo 500"/>
                                <w:color w:val="0070C0"/>
                              </w:rPr>
                              <w:t>).</w:t>
                            </w:r>
                            <w:r>
                              <w:rPr>
                                <w:rFonts w:ascii="Museo 500" w:hAnsi="Museo 500"/>
                                <w:color w:val="0070C0"/>
                              </w:rPr>
                              <w:t xml:space="preserve"> You can gradually define and incorporate other related terminology such as variable and input as the lesson progresses.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7E72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15pt;height:1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" fillcolor="white [3201]" strokecolor="#4f9fd6" strokeweight="2.25pt">
                <v:textbox style="mso-fit-shape-to-text:t">
                  <w:txbxContent>
                    <w:p w14:paraId="78C15405" w14:textId="7C200F90" w:rsidR="00B526EE" w:rsidRPr="00FF4855" w:rsidRDefault="00B526EE" w:rsidP="00B526EE">
                      <w:pPr>
                        <w:spacing w:before="100" w:beforeAutospacing="1" w:after="150"/>
                        <w:rPr>
                          <w:rFonts w:ascii="Museo Sans Rounded 500" w:eastAsia="Times New Roman" w:hAnsi="Museo Sans Rounded 500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n-AU"/>
                        </w:rPr>
                        <w:drawing>
                          <wp:inline distT="0" distB="0" distL="0" distR="0" wp14:anchorId="301368DF" wp14:editId="73AB0E46">
                            <wp:extent cx="539115" cy="53911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" cy="539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972C5">
                        <w:rPr>
                          <w:rFonts w:ascii="Museo 500" w:hAnsi="Museo 500"/>
                          <w:color w:val="0070C0"/>
                        </w:rPr>
                        <w:t xml:space="preserve">To provide multiple means of </w:t>
                      </w:r>
                      <w:hyperlink r:id="rId13" w:anchor="udl-categories" w:history="1">
                        <w:r w:rsidRPr="00B526EE">
                          <w:rPr>
                            <w:rStyle w:val="Hyperlink"/>
                            <w:rFonts w:ascii="Museo 500" w:hAnsi="Museo 500"/>
                          </w:rPr>
                          <w:t>representation</w:t>
                        </w:r>
                      </w:hyperlink>
                      <w:r w:rsidRPr="003972C5">
                        <w:rPr>
                          <w:rFonts w:ascii="Museo 500" w:hAnsi="Museo 500"/>
                          <w:color w:val="0070C0"/>
                        </w:rPr>
                        <w:t xml:space="preserve">, define the vocabulary and symbols that students will be using today (e.g. a diamond shape for a decision/condition, </w:t>
                      </w:r>
                      <w:proofErr w:type="spellStart"/>
                      <w:r w:rsidRPr="003972C5">
                        <w:rPr>
                          <w:rFonts w:ascii="Museo 500" w:hAnsi="Museo 500"/>
                          <w:color w:val="0070C0"/>
                        </w:rPr>
                        <w:t>etc</w:t>
                      </w:r>
                      <w:proofErr w:type="spellEnd"/>
                      <w:r w:rsidRPr="003972C5">
                        <w:rPr>
                          <w:rFonts w:ascii="Museo 500" w:hAnsi="Museo 500"/>
                          <w:color w:val="0070C0"/>
                        </w:rPr>
                        <w:t>).</w:t>
                      </w:r>
                      <w:r>
                        <w:rPr>
                          <w:rFonts w:ascii="Museo 500" w:hAnsi="Museo 500"/>
                          <w:color w:val="0070C0"/>
                        </w:rPr>
                        <w:t xml:space="preserve"> You can gradually define and incorporate other related terminology such as variable and input as the lesson progresses.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504307" w14:textId="37339C50" w:rsidR="008963F7" w:rsidRPr="00E20811" w:rsidRDefault="00500258" w:rsidP="00062DC5">
      <w:pPr>
        <w:pStyle w:val="ListParagraph"/>
        <w:numPr>
          <w:ilvl w:val="0"/>
          <w:numId w:val="21"/>
        </w:numPr>
        <w:spacing w:after="0"/>
        <w:rPr>
          <w:rFonts w:eastAsiaTheme="minorEastAsia"/>
          <w:kern w:val="24"/>
          <w:lang w:eastAsia="en-AU"/>
        </w:rPr>
      </w:pPr>
      <w:r w:rsidRPr="00E20811">
        <w:rPr>
          <w:rFonts w:eastAsiaTheme="minorEastAsia"/>
          <w:kern w:val="24"/>
          <w:lang w:eastAsia="en-AU"/>
        </w:rPr>
        <w:t>Provide students with real</w:t>
      </w:r>
      <w:r w:rsidR="008963F7" w:rsidRPr="00E20811">
        <w:rPr>
          <w:rFonts w:eastAsiaTheme="minorEastAsia"/>
          <w:kern w:val="24"/>
          <w:lang w:eastAsia="en-AU"/>
        </w:rPr>
        <w:t>-</w:t>
      </w:r>
      <w:r w:rsidRPr="00E20811">
        <w:rPr>
          <w:rFonts w:eastAsiaTheme="minorEastAsia"/>
          <w:kern w:val="24"/>
          <w:lang w:eastAsia="en-AU"/>
        </w:rPr>
        <w:t xml:space="preserve">world scenarios involving decisions. </w:t>
      </w:r>
    </w:p>
    <w:p w14:paraId="4C282ACD" w14:textId="148D5B6F" w:rsidR="008963F7" w:rsidRPr="00E20811" w:rsidRDefault="00500258" w:rsidP="00062DC5">
      <w:pPr>
        <w:pStyle w:val="ListParagraph"/>
        <w:numPr>
          <w:ilvl w:val="0"/>
          <w:numId w:val="21"/>
        </w:numPr>
        <w:spacing w:after="0"/>
        <w:rPr>
          <w:rFonts w:eastAsiaTheme="minorEastAsia"/>
          <w:kern w:val="24"/>
          <w:lang w:eastAsia="en-AU"/>
        </w:rPr>
      </w:pPr>
      <w:r w:rsidRPr="00E20811">
        <w:rPr>
          <w:rFonts w:eastAsiaTheme="minorEastAsia"/>
          <w:kern w:val="24"/>
          <w:lang w:eastAsia="en-AU"/>
        </w:rPr>
        <w:t xml:space="preserve">Demonstrate how </w:t>
      </w:r>
      <w:r w:rsidR="004E354C">
        <w:rPr>
          <w:rFonts w:eastAsiaTheme="minorEastAsia"/>
          <w:kern w:val="24"/>
          <w:lang w:eastAsia="en-AU"/>
        </w:rPr>
        <w:t>flowchart</w:t>
      </w:r>
      <w:r w:rsidRPr="00E20811">
        <w:rPr>
          <w:rFonts w:eastAsiaTheme="minorEastAsia"/>
          <w:kern w:val="24"/>
          <w:lang w:eastAsia="en-AU"/>
        </w:rPr>
        <w:t>s can be used to represent the decision</w:t>
      </w:r>
      <w:r w:rsidR="008963F7" w:rsidRPr="00E20811">
        <w:rPr>
          <w:rFonts w:eastAsiaTheme="minorEastAsia"/>
          <w:kern w:val="24"/>
          <w:lang w:eastAsia="en-AU"/>
        </w:rPr>
        <w:t>-</w:t>
      </w:r>
      <w:r w:rsidRPr="00E20811">
        <w:rPr>
          <w:rFonts w:eastAsiaTheme="minorEastAsia"/>
          <w:kern w:val="24"/>
          <w:lang w:eastAsia="en-AU"/>
        </w:rPr>
        <w:t>making process and ask students to create their own examples where decisions need to be made</w:t>
      </w:r>
      <w:r w:rsidR="008963F7" w:rsidRPr="00571D3B">
        <w:rPr>
          <w:rFonts w:eastAsiaTheme="minorEastAsia"/>
          <w:kern w:val="24"/>
          <w:lang w:eastAsia="en-AU"/>
        </w:rPr>
        <w:t>. Examples:</w:t>
      </w:r>
      <w:r w:rsidRPr="00E20811">
        <w:rPr>
          <w:rFonts w:eastAsiaTheme="minorEastAsia"/>
          <w:kern w:val="24"/>
          <w:lang w:eastAsia="en-AU"/>
        </w:rPr>
        <w:t xml:space="preserve"> choosing clothing items according to weather; choosing pizza toppings; using an ATM; </w:t>
      </w:r>
      <w:r w:rsidR="008963F7" w:rsidRPr="00571D3B">
        <w:rPr>
          <w:rFonts w:eastAsiaTheme="minorEastAsia"/>
          <w:kern w:val="24"/>
          <w:lang w:eastAsia="en-AU"/>
        </w:rPr>
        <w:t xml:space="preserve">selecting from </w:t>
      </w:r>
      <w:r w:rsidRPr="00E20811">
        <w:rPr>
          <w:rFonts w:eastAsiaTheme="minorEastAsia"/>
          <w:kern w:val="24"/>
          <w:lang w:eastAsia="en-AU"/>
        </w:rPr>
        <w:t>responses provided by a phone answering machine; using a lift in a building</w:t>
      </w:r>
      <w:r w:rsidR="008963F7" w:rsidRPr="00E20811">
        <w:rPr>
          <w:rFonts w:eastAsiaTheme="minorEastAsia"/>
          <w:kern w:val="24"/>
          <w:lang w:eastAsia="en-AU"/>
        </w:rPr>
        <w:t>;</w:t>
      </w:r>
      <w:r w:rsidRPr="00E20811">
        <w:rPr>
          <w:rFonts w:eastAsiaTheme="minorEastAsia"/>
          <w:kern w:val="24"/>
          <w:lang w:eastAsia="en-AU"/>
        </w:rPr>
        <w:t xml:space="preserve"> playing a simple game. </w:t>
      </w:r>
    </w:p>
    <w:p w14:paraId="40C34C3A" w14:textId="4E385C4F" w:rsidR="008963F7" w:rsidRDefault="00500258" w:rsidP="00062DC5">
      <w:pPr>
        <w:pStyle w:val="ListParagraph"/>
        <w:numPr>
          <w:ilvl w:val="0"/>
          <w:numId w:val="21"/>
        </w:numPr>
        <w:rPr>
          <w:rFonts w:eastAsiaTheme="minorEastAsia"/>
          <w:i/>
          <w:kern w:val="24"/>
          <w:lang w:eastAsia="en-AU"/>
        </w:rPr>
      </w:pPr>
      <w:r w:rsidRPr="00E20811">
        <w:rPr>
          <w:rFonts w:eastAsiaTheme="minorEastAsia"/>
          <w:kern w:val="24"/>
          <w:lang w:eastAsia="en-AU"/>
        </w:rPr>
        <w:t>Use the lift as an example and model</w:t>
      </w:r>
      <w:r w:rsidR="003B7958">
        <w:rPr>
          <w:rFonts w:eastAsiaTheme="minorEastAsia"/>
          <w:kern w:val="24"/>
          <w:lang w:eastAsia="en-AU"/>
        </w:rPr>
        <w:t xml:space="preserve"> it,</w:t>
      </w:r>
      <w:r w:rsidRPr="00E20811">
        <w:rPr>
          <w:rFonts w:eastAsiaTheme="minorEastAsia"/>
          <w:kern w:val="24"/>
          <w:lang w:eastAsia="en-AU"/>
        </w:rPr>
        <w:t xml:space="preserve"> using a </w:t>
      </w:r>
      <w:r w:rsidR="004E354C">
        <w:rPr>
          <w:rFonts w:eastAsiaTheme="minorEastAsia"/>
          <w:kern w:val="24"/>
          <w:lang w:eastAsia="en-AU"/>
        </w:rPr>
        <w:t>flowchart</w:t>
      </w:r>
      <w:r w:rsidR="008963F7" w:rsidRPr="00571D3B">
        <w:rPr>
          <w:rFonts w:eastAsiaTheme="minorEastAsia"/>
          <w:kern w:val="24"/>
          <w:lang w:eastAsia="en-AU"/>
        </w:rPr>
        <w:t>.</w:t>
      </w:r>
      <w:r w:rsidR="00C40826">
        <w:rPr>
          <w:rFonts w:eastAsiaTheme="minorEastAsia"/>
          <w:kern w:val="24"/>
          <w:lang w:eastAsia="en-AU"/>
        </w:rPr>
        <w:t xml:space="preserve"> </w:t>
      </w:r>
      <w:r w:rsidR="00566B07" w:rsidRPr="00E20811">
        <w:rPr>
          <w:rFonts w:eastAsiaTheme="minorEastAsia"/>
          <w:b/>
          <w:kern w:val="24"/>
          <w:lang w:eastAsia="en-AU"/>
        </w:rPr>
        <w:t>Note</w:t>
      </w:r>
      <w:r w:rsidR="00566B07">
        <w:rPr>
          <w:rFonts w:eastAsiaTheme="minorEastAsia"/>
          <w:kern w:val="24"/>
          <w:lang w:eastAsia="en-AU"/>
        </w:rPr>
        <w:t>:</w:t>
      </w:r>
      <w:r w:rsidR="00B02EAF">
        <w:rPr>
          <w:rFonts w:eastAsiaTheme="minorEastAsia"/>
          <w:kern w:val="24"/>
          <w:lang w:eastAsia="en-AU"/>
        </w:rPr>
        <w:t xml:space="preserve"> </w:t>
      </w:r>
      <w:r w:rsidR="00566B07">
        <w:rPr>
          <w:rFonts w:eastAsiaTheme="minorEastAsia"/>
          <w:kern w:val="24"/>
          <w:lang w:eastAsia="en-AU"/>
        </w:rPr>
        <w:t>T</w:t>
      </w:r>
      <w:r w:rsidRPr="00E20811">
        <w:rPr>
          <w:rFonts w:eastAsiaTheme="minorEastAsia"/>
          <w:kern w:val="24"/>
          <w:lang w:eastAsia="en-AU"/>
        </w:rPr>
        <w:t xml:space="preserve">he lift will only stop on a floor if the button for that floor has been pressed. </w:t>
      </w:r>
      <w:r w:rsidR="008963F7" w:rsidRPr="00571D3B">
        <w:rPr>
          <w:rFonts w:eastAsiaTheme="minorEastAsia"/>
          <w:kern w:val="24"/>
          <w:lang w:eastAsia="en-AU"/>
        </w:rPr>
        <w:t>For example:</w:t>
      </w:r>
      <w:r w:rsidR="008963F7" w:rsidRPr="00571D3B">
        <w:rPr>
          <w:rFonts w:eastAsiaTheme="minorEastAsia"/>
          <w:kern w:val="24"/>
          <w:lang w:eastAsia="en-AU"/>
        </w:rPr>
        <w:br/>
      </w:r>
      <w:r w:rsidRPr="00E20811">
        <w:rPr>
          <w:rFonts w:eastAsiaTheme="minorEastAsia"/>
          <w:i/>
          <w:kern w:val="24"/>
          <w:lang w:eastAsia="en-AU"/>
        </w:rPr>
        <w:t>Start at bottom floor</w:t>
      </w:r>
      <w:r w:rsidR="008963F7" w:rsidRPr="00E20811">
        <w:rPr>
          <w:rFonts w:eastAsiaTheme="minorEastAsia"/>
          <w:i/>
          <w:kern w:val="24"/>
          <w:lang w:eastAsia="en-AU"/>
        </w:rPr>
        <w:t xml:space="preserve">. </w:t>
      </w:r>
      <w:r w:rsidR="008963F7" w:rsidRPr="00571D3B">
        <w:rPr>
          <w:rFonts w:eastAsiaTheme="minorEastAsia"/>
          <w:i/>
          <w:kern w:val="24"/>
          <w:lang w:eastAsia="en-AU"/>
        </w:rPr>
        <w:br/>
      </w:r>
      <w:r w:rsidRPr="00E20811">
        <w:rPr>
          <w:rFonts w:eastAsiaTheme="minorEastAsia"/>
          <w:i/>
          <w:kern w:val="24"/>
          <w:lang w:eastAsia="en-AU"/>
        </w:rPr>
        <w:t>Go to the next floor</w:t>
      </w:r>
      <w:r w:rsidR="008963F7" w:rsidRPr="00E20811">
        <w:rPr>
          <w:rFonts w:eastAsiaTheme="minorEastAsia"/>
          <w:i/>
          <w:kern w:val="24"/>
          <w:lang w:eastAsia="en-AU"/>
        </w:rPr>
        <w:t xml:space="preserve">. </w:t>
      </w:r>
      <w:r w:rsidR="008963F7" w:rsidRPr="00571D3B">
        <w:rPr>
          <w:rFonts w:eastAsiaTheme="minorEastAsia"/>
          <w:i/>
          <w:kern w:val="24"/>
          <w:lang w:eastAsia="en-AU"/>
        </w:rPr>
        <w:br/>
      </w:r>
      <w:r w:rsidRPr="00E20811">
        <w:rPr>
          <w:rFonts w:eastAsiaTheme="minorEastAsia"/>
          <w:i/>
          <w:kern w:val="24"/>
          <w:lang w:eastAsia="en-AU"/>
        </w:rPr>
        <w:t>If the button for that floor has been pressed, stop at that floor.</w:t>
      </w:r>
      <w:r w:rsidR="00B02EAF">
        <w:rPr>
          <w:rFonts w:eastAsiaTheme="minorEastAsia"/>
          <w:i/>
          <w:kern w:val="24"/>
          <w:lang w:eastAsia="en-AU"/>
        </w:rPr>
        <w:t xml:space="preserve"> </w:t>
      </w:r>
      <w:r w:rsidRPr="00E20811">
        <w:rPr>
          <w:rFonts w:eastAsiaTheme="minorEastAsia"/>
          <w:i/>
          <w:kern w:val="24"/>
          <w:lang w:eastAsia="en-AU"/>
        </w:rPr>
        <w:t xml:space="preserve">If not, go to the </w:t>
      </w:r>
      <w:r w:rsidR="00353BC4" w:rsidRPr="00571D3B">
        <w:rPr>
          <w:rFonts w:eastAsiaTheme="minorEastAsia"/>
          <w:i/>
          <w:kern w:val="24"/>
          <w:lang w:eastAsia="en-AU"/>
        </w:rPr>
        <w:t xml:space="preserve">next </w:t>
      </w:r>
      <w:r w:rsidR="008963F7" w:rsidRPr="00571D3B">
        <w:rPr>
          <w:rFonts w:eastAsiaTheme="minorEastAsia"/>
          <w:i/>
          <w:kern w:val="24"/>
          <w:lang w:eastAsia="en-AU"/>
        </w:rPr>
        <w:t>floor</w:t>
      </w:r>
      <w:r w:rsidR="00353BC4" w:rsidRPr="00571D3B">
        <w:rPr>
          <w:rFonts w:eastAsiaTheme="minorEastAsia"/>
          <w:i/>
          <w:kern w:val="24"/>
          <w:lang w:eastAsia="en-AU"/>
        </w:rPr>
        <w:t xml:space="preserve"> for which the button has been pressed</w:t>
      </w:r>
      <w:r w:rsidR="008963F7" w:rsidRPr="00571D3B">
        <w:rPr>
          <w:rFonts w:eastAsiaTheme="minorEastAsia"/>
          <w:i/>
          <w:kern w:val="24"/>
          <w:lang w:eastAsia="en-AU"/>
        </w:rPr>
        <w:t>.</w:t>
      </w:r>
      <w:r w:rsidR="00B02EAF">
        <w:rPr>
          <w:rFonts w:eastAsiaTheme="minorEastAsia"/>
          <w:i/>
          <w:kern w:val="24"/>
          <w:lang w:eastAsia="en-AU"/>
        </w:rPr>
        <w:t xml:space="preserve"> </w:t>
      </w:r>
      <w:r w:rsidR="008963F7" w:rsidRPr="00571D3B">
        <w:rPr>
          <w:rFonts w:eastAsiaTheme="minorEastAsia"/>
          <w:i/>
          <w:kern w:val="24"/>
          <w:lang w:eastAsia="en-AU"/>
        </w:rPr>
        <w:br/>
      </w:r>
      <w:r w:rsidRPr="00E20811">
        <w:rPr>
          <w:rFonts w:eastAsiaTheme="minorEastAsia"/>
          <w:i/>
          <w:kern w:val="24"/>
          <w:lang w:eastAsia="en-AU"/>
        </w:rPr>
        <w:t>Repeat until the lift arrives at the top floor.</w:t>
      </w:r>
    </w:p>
    <w:p w14:paraId="2AA5EFDC" w14:textId="592DCFC2" w:rsidR="00B526EE" w:rsidRPr="00E20811" w:rsidRDefault="00B526EE" w:rsidP="00FA58FB">
      <w:pPr>
        <w:pStyle w:val="ListParagraph"/>
        <w:ind w:left="360"/>
        <w:rPr>
          <w:rFonts w:eastAsiaTheme="minorEastAsia"/>
          <w:i/>
          <w:kern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4D882F80" wp14:editId="7C931C29">
                <wp:extent cx="5270500" cy="1852295"/>
                <wp:effectExtent l="19050" t="19050" r="15875" b="1460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8522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4F9FD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F8BF6" w14:textId="77777777" w:rsidR="00B526EE" w:rsidRPr="00ED4A4D" w:rsidRDefault="00B526EE" w:rsidP="00B526EE">
                            <w:pPr>
                              <w:spacing w:before="100" w:beforeAutospacing="1" w:after="150"/>
                              <w:rPr>
                                <w:rFonts w:ascii="Museo Sans Rounded 500" w:eastAsia="Times New Roman" w:hAnsi="Museo Sans Rounded 500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012F72C" wp14:editId="62A1184B">
                                  <wp:extent cx="539750" cy="539750"/>
                                  <wp:effectExtent l="0" t="0" r="0" b="0"/>
                                  <wp:docPr id="10" name="Picture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75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ED4A4D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4A4D">
                              <w:rPr>
                                <w:rFonts w:ascii="Museo 500" w:hAnsi="Museo 500"/>
                                <w:color w:val="0070C0"/>
                              </w:rPr>
                              <w:t xml:space="preserve">To provide multiple means of </w:t>
                            </w:r>
                            <w:r w:rsidRPr="00ED4A4D">
                              <w:rPr>
                                <w:rFonts w:ascii="Museo 500" w:hAnsi="Museo 500"/>
                                <w:color w:val="0070C0"/>
                                <w:u w:val="single"/>
                              </w:rPr>
                              <w:t>expression</w:t>
                            </w:r>
                            <w:r w:rsidRPr="00ED4A4D">
                              <w:rPr>
                                <w:rFonts w:ascii="Museo 500" w:hAnsi="Museo 500"/>
                                <w:color w:val="0070C0"/>
                              </w:rPr>
                              <w:t>, ask students to think about what the lift needs to do to come back down.  Then, have them try to experiment with alternate ways of programming a lift, such as first determining which floors have been selected. Students could visually diagram this on paper or use a visual interface such as scratch or Microsoft Word. Further, encourage students to then write out each step in pseudocode, using programming terms such as ‘If then’, ‘While’, and ‘For’.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882F80" id="Text Box 8" o:spid="_x0000_s1027" type="#_x0000_t202" style="width:415pt;height:1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" fillcolor="white [3201]" strokecolor="#4f9fd6" strokeweight="2.25pt">
                <v:textbox style="mso-fit-shape-to-text:t">
                  <w:txbxContent>
                    <w:p w14:paraId="3AEF8BF6" w14:textId="77777777" w:rsidR="00B526EE" w:rsidRPr="00ED4A4D" w:rsidRDefault="00B526EE" w:rsidP="00B526EE">
                      <w:pPr>
                        <w:spacing w:before="100" w:beforeAutospacing="1" w:after="150"/>
                        <w:rPr>
                          <w:rFonts w:ascii="Museo Sans Rounded 500" w:eastAsia="Times New Roman" w:hAnsi="Museo Sans Rounded 500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012F72C" wp14:editId="62A1184B">
                            <wp:extent cx="539750" cy="539750"/>
                            <wp:effectExtent l="0" t="0" r="0" b="0"/>
                            <wp:docPr id="10" name="Picture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9750" cy="539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ED4A4D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ED4A4D">
                        <w:rPr>
                          <w:rFonts w:ascii="Museo 500" w:hAnsi="Museo 500"/>
                          <w:color w:val="0070C0"/>
                        </w:rPr>
                        <w:t xml:space="preserve">To provide multiple means of </w:t>
                      </w:r>
                      <w:r w:rsidRPr="00ED4A4D">
                        <w:rPr>
                          <w:rFonts w:ascii="Museo 500" w:hAnsi="Museo 500"/>
                          <w:color w:val="0070C0"/>
                          <w:u w:val="single"/>
                        </w:rPr>
                        <w:t>expression</w:t>
                      </w:r>
                      <w:r w:rsidRPr="00ED4A4D">
                        <w:rPr>
                          <w:rFonts w:ascii="Museo 500" w:hAnsi="Museo 500"/>
                          <w:color w:val="0070C0"/>
                        </w:rPr>
                        <w:t>, ask students to think about what the lift needs to do to come back down.  Then, have them try to experiment with alternate ways of programming a lift, such as first determining which floors have been selected. Students could visually diagram this on paper or use a visual interface such as scratch or Microsoft Word. Further, encourage students to then write out each step in pseudocode, using programming terms such as ‘If then’, ‘While’, and ‘For’.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FEEF84" w14:textId="1B2E00AB" w:rsidR="00500258" w:rsidRPr="00B526EE" w:rsidRDefault="00500258" w:rsidP="00E20811">
      <w:pPr>
        <w:pStyle w:val="ListParagraph"/>
        <w:numPr>
          <w:ilvl w:val="0"/>
          <w:numId w:val="21"/>
        </w:numPr>
        <w:rPr>
          <w:rFonts w:eastAsiaTheme="minorEastAsia"/>
          <w:kern w:val="24"/>
          <w:lang w:eastAsia="en-AU"/>
        </w:rPr>
      </w:pPr>
      <w:r w:rsidRPr="00571D3B">
        <w:rPr>
          <w:lang w:eastAsia="en-AU"/>
        </w:rPr>
        <w:lastRenderedPageBreak/>
        <w:t>Working independently</w:t>
      </w:r>
      <w:r w:rsidR="008963F7" w:rsidRPr="00571D3B">
        <w:rPr>
          <w:lang w:eastAsia="en-AU"/>
        </w:rPr>
        <w:t>,</w:t>
      </w:r>
      <w:r w:rsidRPr="00571D3B">
        <w:rPr>
          <w:lang w:eastAsia="en-AU"/>
        </w:rPr>
        <w:t xml:space="preserve"> students create a sequence of instructions to describe a simple game involving decisions</w:t>
      </w:r>
      <w:r w:rsidR="008963F7" w:rsidRPr="00571D3B">
        <w:rPr>
          <w:lang w:eastAsia="en-AU"/>
        </w:rPr>
        <w:t>. Students</w:t>
      </w:r>
      <w:r w:rsidRPr="00571D3B">
        <w:rPr>
          <w:lang w:eastAsia="en-AU"/>
        </w:rPr>
        <w:t xml:space="preserve"> use </w:t>
      </w:r>
      <w:r w:rsidR="004E354C">
        <w:rPr>
          <w:lang w:eastAsia="en-AU"/>
        </w:rPr>
        <w:t>flowchart</w:t>
      </w:r>
      <w:r w:rsidRPr="00571D3B">
        <w:rPr>
          <w:lang w:eastAsia="en-AU"/>
        </w:rPr>
        <w:t>s to demonstrate the algorithm</w:t>
      </w:r>
      <w:r w:rsidR="008963F7" w:rsidRPr="00571D3B">
        <w:rPr>
          <w:lang w:eastAsia="en-AU"/>
        </w:rPr>
        <w:t xml:space="preserve"> (</w:t>
      </w:r>
      <w:proofErr w:type="spellStart"/>
      <w:r w:rsidR="008963F7" w:rsidRPr="00571D3B">
        <w:rPr>
          <w:lang w:eastAsia="en-AU"/>
        </w:rPr>
        <w:t>eg</w:t>
      </w:r>
      <w:proofErr w:type="spellEnd"/>
      <w:r w:rsidRPr="00571D3B">
        <w:rPr>
          <w:lang w:eastAsia="en-AU"/>
        </w:rPr>
        <w:t xml:space="preserve"> using dice in a game</w:t>
      </w:r>
      <w:r w:rsidR="008963F7" w:rsidRPr="00571D3B">
        <w:rPr>
          <w:lang w:eastAsia="en-AU"/>
        </w:rPr>
        <w:t>)</w:t>
      </w:r>
      <w:r w:rsidRPr="00571D3B">
        <w:rPr>
          <w:lang w:eastAsia="en-AU"/>
        </w:rPr>
        <w:t>.</w:t>
      </w:r>
      <w:r w:rsidR="00B02EAF">
        <w:rPr>
          <w:lang w:eastAsia="en-AU"/>
        </w:rPr>
        <w:t xml:space="preserve"> </w:t>
      </w:r>
    </w:p>
    <w:p w14:paraId="4EDC523F" w14:textId="2ECD6B3A" w:rsidR="00B526EE" w:rsidRPr="00E20811" w:rsidRDefault="00B526EE" w:rsidP="00FA58FB">
      <w:pPr>
        <w:pStyle w:val="ListParagraph"/>
        <w:ind w:left="360"/>
        <w:rPr>
          <w:rFonts w:eastAsiaTheme="minorEastAsia"/>
          <w:kern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19974F9D" wp14:editId="5CD5EEB5">
                <wp:extent cx="5270500" cy="1852295"/>
                <wp:effectExtent l="19050" t="19050" r="15875" b="1460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8522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4F9FD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C2894" w14:textId="77777777" w:rsidR="00B526EE" w:rsidRPr="00FF4855" w:rsidRDefault="00B526EE" w:rsidP="00B526EE">
                            <w:pPr>
                              <w:spacing w:before="100" w:beforeAutospacing="1" w:after="150"/>
                              <w:rPr>
                                <w:rFonts w:ascii="Museo Sans Rounded 500" w:eastAsia="Times New Roman" w:hAnsi="Museo Sans Rounded 500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987C203" wp14:editId="482AD8D6">
                                  <wp:extent cx="537210" cy="539750"/>
                                  <wp:effectExtent l="0" t="0" r="0" b="0"/>
                                  <wp:docPr id="18" name="Picture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21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72C5">
                              <w:rPr>
                                <w:rFonts w:ascii="Museo 500" w:hAnsi="Museo 500"/>
                                <w:color w:val="0070C0"/>
                              </w:rPr>
                              <w:t>You may want to provide a handout</w:t>
                            </w:r>
                            <w:r>
                              <w:rPr>
                                <w:rFonts w:ascii="Museo 500" w:hAnsi="Museo 500"/>
                                <w:color w:val="0070C0"/>
                              </w:rPr>
                              <w:t xml:space="preserve"> ‘cheat sheet’ or show a legend/key on the board of the different symbols and of a simple example that students can build upon.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974F9D" id="Text Box 6" o:spid="_x0000_s1028" type="#_x0000_t202" style="width:415pt;height:1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" fillcolor="white [3201]" strokecolor="#4f9fd6" strokeweight="2.25pt">
                <v:textbox style="mso-fit-shape-to-text:t">
                  <w:txbxContent>
                    <w:p w14:paraId="754C2894" w14:textId="77777777" w:rsidR="00B526EE" w:rsidRPr="00FF4855" w:rsidRDefault="00B526EE" w:rsidP="00B526EE">
                      <w:pPr>
                        <w:spacing w:before="100" w:beforeAutospacing="1" w:after="150"/>
                        <w:rPr>
                          <w:rFonts w:ascii="Museo Sans Rounded 500" w:eastAsia="Times New Roman" w:hAnsi="Museo Sans Rounded 500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5987C203" wp14:editId="482AD8D6">
                            <wp:extent cx="537210" cy="539750"/>
                            <wp:effectExtent l="0" t="0" r="0" b="0"/>
                            <wp:docPr id="18" name="Picture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210" cy="539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3972C5">
                        <w:rPr>
                          <w:rFonts w:ascii="Museo 500" w:hAnsi="Museo 500"/>
                          <w:color w:val="0070C0"/>
                        </w:rPr>
                        <w:t>You may want to provide a handout</w:t>
                      </w:r>
                      <w:r>
                        <w:rPr>
                          <w:rFonts w:ascii="Museo 500" w:hAnsi="Museo 500"/>
                          <w:color w:val="0070C0"/>
                        </w:rPr>
                        <w:t xml:space="preserve"> ‘cheat sheet’ or show a legend/key on the board of the different symbols and of a simple example that students can build upon.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C3280C" w14:textId="77777777" w:rsidR="00B526EE" w:rsidRDefault="00B526EE" w:rsidP="00B526EE">
      <w:pPr>
        <w:rPr>
          <w:szCs w:val="24"/>
        </w:rPr>
      </w:pPr>
      <w:r>
        <w:rPr>
          <w:noProof/>
        </w:rPr>
        <w:drawing>
          <wp:inline distT="0" distB="0" distL="0" distR="0" wp14:anchorId="18355596" wp14:editId="51211CE7">
            <wp:extent cx="4267200" cy="32327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04203" cy="326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41639" w14:textId="77777777" w:rsidR="00B526EE" w:rsidRDefault="00B526EE" w:rsidP="00B526EE">
      <w:pPr>
        <w:rPr>
          <w:szCs w:val="24"/>
        </w:rPr>
      </w:pPr>
      <w:r>
        <w:rPr>
          <w:szCs w:val="24"/>
        </w:rPr>
        <w:t>Image created by Anna Kinnane</w:t>
      </w:r>
    </w:p>
    <w:p w14:paraId="6DF94AD7" w14:textId="5A21BA96" w:rsidR="00E20811" w:rsidRDefault="00500258" w:rsidP="00C42B23">
      <w:pPr>
        <w:pStyle w:val="Heading2"/>
        <w:rPr>
          <w:rFonts w:eastAsiaTheme="minorEastAsia"/>
          <w:lang w:eastAsia="en-AU"/>
        </w:rPr>
      </w:pPr>
      <w:r w:rsidRPr="00C42B23">
        <w:rPr>
          <w:rFonts w:eastAsiaTheme="minorEastAsia"/>
          <w:lang w:eastAsia="en-AU"/>
        </w:rPr>
        <w:t xml:space="preserve">Challenge </w:t>
      </w:r>
      <w:r w:rsidR="008963F7" w:rsidRPr="00C42B23">
        <w:rPr>
          <w:rFonts w:eastAsiaTheme="minorEastAsia"/>
          <w:lang w:eastAsia="en-AU"/>
        </w:rPr>
        <w:t>activity</w:t>
      </w:r>
    </w:p>
    <w:p w14:paraId="62377132" w14:textId="45A3AEB3" w:rsidR="00500258" w:rsidRPr="00571D3B" w:rsidRDefault="00500258" w:rsidP="00500258">
      <w:pPr>
        <w:rPr>
          <w:rFonts w:eastAsiaTheme="minorEastAsia"/>
          <w:kern w:val="24"/>
          <w:sz w:val="22"/>
          <w:szCs w:val="24"/>
          <w:lang w:eastAsia="en-AU"/>
        </w:rPr>
      </w:pPr>
      <w:r w:rsidRPr="00571D3B">
        <w:rPr>
          <w:rFonts w:eastAsiaTheme="minorEastAsia"/>
          <w:kern w:val="24"/>
          <w:szCs w:val="24"/>
          <w:lang w:eastAsia="en-AU"/>
        </w:rPr>
        <w:t xml:space="preserve">Ask students to use a </w:t>
      </w:r>
      <w:r w:rsidR="004E354C">
        <w:rPr>
          <w:rFonts w:eastAsiaTheme="minorEastAsia"/>
          <w:kern w:val="24"/>
          <w:szCs w:val="24"/>
          <w:lang w:eastAsia="en-AU"/>
        </w:rPr>
        <w:t>flowchart</w:t>
      </w:r>
      <w:r w:rsidRPr="00571D3B">
        <w:rPr>
          <w:rFonts w:eastAsiaTheme="minorEastAsia"/>
          <w:kern w:val="24"/>
          <w:szCs w:val="24"/>
          <w:lang w:eastAsia="en-AU"/>
        </w:rPr>
        <w:t xml:space="preserve"> to demonstrate the steps and decisions required to:</w:t>
      </w:r>
    </w:p>
    <w:p w14:paraId="03FE67A1" w14:textId="77777777" w:rsidR="00500258" w:rsidRPr="00571D3B" w:rsidRDefault="00500258" w:rsidP="00C75C13">
      <w:pPr>
        <w:pStyle w:val="ListParagraph"/>
        <w:numPr>
          <w:ilvl w:val="0"/>
          <w:numId w:val="15"/>
        </w:numPr>
        <w:spacing w:before="0"/>
        <w:contextualSpacing/>
        <w:rPr>
          <w:rFonts w:eastAsiaTheme="minorEastAsia"/>
          <w:kern w:val="24"/>
          <w:lang w:eastAsia="en-AU"/>
        </w:rPr>
      </w:pPr>
      <w:r w:rsidRPr="00571D3B">
        <w:rPr>
          <w:rFonts w:eastAsiaTheme="minorEastAsia"/>
          <w:kern w:val="24"/>
          <w:lang w:eastAsia="en-AU"/>
        </w:rPr>
        <w:t>subtract two digits</w:t>
      </w:r>
    </w:p>
    <w:p w14:paraId="51DA4482" w14:textId="77777777" w:rsidR="00500258" w:rsidRPr="00571D3B" w:rsidRDefault="00500258" w:rsidP="00500258">
      <w:pPr>
        <w:pStyle w:val="ListParagraph"/>
        <w:numPr>
          <w:ilvl w:val="0"/>
          <w:numId w:val="15"/>
        </w:numPr>
        <w:contextualSpacing/>
        <w:rPr>
          <w:rFonts w:eastAsiaTheme="minorEastAsia"/>
          <w:kern w:val="24"/>
          <w:lang w:eastAsia="en-AU"/>
        </w:rPr>
      </w:pPr>
      <w:r w:rsidRPr="00571D3B">
        <w:rPr>
          <w:rFonts w:eastAsiaTheme="minorEastAsia"/>
          <w:kern w:val="24"/>
          <w:lang w:eastAsia="en-AU"/>
        </w:rPr>
        <w:t>change a noun from singular to plural</w:t>
      </w:r>
      <w:r w:rsidR="008963F7" w:rsidRPr="00571D3B">
        <w:rPr>
          <w:rFonts w:eastAsiaTheme="minorEastAsia"/>
          <w:kern w:val="24"/>
          <w:lang w:eastAsia="en-AU"/>
        </w:rPr>
        <w:t>.</w:t>
      </w:r>
    </w:p>
    <w:p w14:paraId="3D8311D5" w14:textId="77777777" w:rsidR="00500258" w:rsidRPr="00571D3B" w:rsidRDefault="008805C3" w:rsidP="007C1FEE">
      <w:pPr>
        <w:pStyle w:val="Heading1"/>
        <w:rPr>
          <w:rFonts w:cs="Arial"/>
          <w:noProof/>
        </w:rPr>
      </w:pPr>
      <w:r w:rsidRPr="00571D3B">
        <w:t>Discussion</w:t>
      </w:r>
    </w:p>
    <w:p w14:paraId="5E459D6D" w14:textId="3371DC33" w:rsidR="00500258" w:rsidRPr="00571D3B" w:rsidRDefault="00500258" w:rsidP="00500258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 xml:space="preserve">Invite students to share and compare their </w:t>
      </w:r>
      <w:r w:rsidR="004E354C">
        <w:rPr>
          <w:rFonts w:cstheme="minorHAnsi"/>
          <w:szCs w:val="24"/>
        </w:rPr>
        <w:t>flowchart</w:t>
      </w:r>
      <w:r w:rsidRPr="00571D3B">
        <w:rPr>
          <w:rFonts w:cstheme="minorHAnsi"/>
          <w:szCs w:val="24"/>
        </w:rPr>
        <w:t xml:space="preserve"> examples.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 xml:space="preserve">Discuss the decisions that needed to be made in each </w:t>
      </w:r>
      <w:r w:rsidR="00A005E5">
        <w:rPr>
          <w:rFonts w:cstheme="minorHAnsi"/>
          <w:szCs w:val="24"/>
        </w:rPr>
        <w:t>case</w:t>
      </w:r>
      <w:r w:rsidRPr="00571D3B">
        <w:rPr>
          <w:rFonts w:cstheme="minorHAnsi"/>
          <w:szCs w:val="24"/>
        </w:rPr>
        <w:t>.</w:t>
      </w:r>
      <w:r w:rsidR="00B02EAF">
        <w:rPr>
          <w:rFonts w:cstheme="minorHAnsi"/>
          <w:szCs w:val="24"/>
        </w:rPr>
        <w:t xml:space="preserve"> </w:t>
      </w:r>
      <w:r w:rsidR="00233F96">
        <w:rPr>
          <w:rFonts w:cstheme="minorHAnsi"/>
          <w:szCs w:val="24"/>
        </w:rPr>
        <w:t>For example,</w:t>
      </w:r>
      <w:r w:rsidRPr="00571D3B">
        <w:rPr>
          <w:rFonts w:cstheme="minorHAnsi"/>
          <w:szCs w:val="24"/>
        </w:rPr>
        <w:t xml:space="preserve"> </w:t>
      </w:r>
      <w:r w:rsidR="00233F96">
        <w:rPr>
          <w:rFonts w:cstheme="minorHAnsi"/>
          <w:szCs w:val="24"/>
        </w:rPr>
        <w:t>w</w:t>
      </w:r>
      <w:r w:rsidRPr="00571D3B">
        <w:rPr>
          <w:rFonts w:cstheme="minorHAnsi"/>
          <w:szCs w:val="24"/>
        </w:rPr>
        <w:t>hen changing a noun from singular to plural</w:t>
      </w:r>
      <w:r w:rsidR="00A005E5">
        <w:rPr>
          <w:rFonts w:cstheme="minorHAnsi"/>
          <w:szCs w:val="24"/>
        </w:rPr>
        <w:t>,</w:t>
      </w:r>
      <w:r w:rsidRPr="00571D3B">
        <w:rPr>
          <w:rFonts w:cstheme="minorHAnsi"/>
          <w:szCs w:val="24"/>
        </w:rPr>
        <w:t xml:space="preserve"> what decisions need to be made?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 xml:space="preserve">Does the word end in </w:t>
      </w:r>
      <w:r w:rsidR="00A005E5">
        <w:rPr>
          <w:rFonts w:cstheme="minorHAnsi"/>
          <w:szCs w:val="24"/>
        </w:rPr>
        <w:t>'</w:t>
      </w:r>
      <w:r w:rsidRPr="00571D3B">
        <w:rPr>
          <w:rFonts w:cstheme="minorHAnsi"/>
          <w:szCs w:val="24"/>
        </w:rPr>
        <w:t>y</w:t>
      </w:r>
      <w:r w:rsidR="00A005E5">
        <w:rPr>
          <w:rFonts w:cstheme="minorHAnsi"/>
          <w:szCs w:val="24"/>
        </w:rPr>
        <w:t>'</w:t>
      </w:r>
      <w:r w:rsidRPr="00571D3B">
        <w:rPr>
          <w:rFonts w:cstheme="minorHAnsi"/>
          <w:szCs w:val="24"/>
        </w:rPr>
        <w:t>? If yes</w:t>
      </w:r>
      <w:r w:rsidR="000124C6">
        <w:rPr>
          <w:rFonts w:cstheme="minorHAnsi"/>
          <w:szCs w:val="24"/>
        </w:rPr>
        <w:t xml:space="preserve"> </w:t>
      </w:r>
      <w:r w:rsidRPr="000124C6">
        <w:rPr>
          <w:rFonts w:cstheme="minorHAnsi"/>
          <w:szCs w:val="24"/>
        </w:rPr>
        <w:t>…</w:t>
      </w:r>
      <w:r w:rsidR="00B02EAF">
        <w:rPr>
          <w:rFonts w:cstheme="minorHAnsi"/>
          <w:szCs w:val="24"/>
        </w:rPr>
        <w:t xml:space="preserve"> </w:t>
      </w:r>
    </w:p>
    <w:p w14:paraId="1B9E69CD" w14:textId="101637E5" w:rsidR="00500258" w:rsidRPr="00571D3B" w:rsidRDefault="00500258" w:rsidP="00C42B23">
      <w:r w:rsidRPr="00571D3B">
        <w:rPr>
          <w:rFonts w:cstheme="minorHAnsi"/>
          <w:szCs w:val="24"/>
        </w:rPr>
        <w:lastRenderedPageBreak/>
        <w:t xml:space="preserve">How do we know if the algorithm represented in the </w:t>
      </w:r>
      <w:r w:rsidR="004E354C">
        <w:rPr>
          <w:rFonts w:cstheme="minorHAnsi"/>
          <w:szCs w:val="24"/>
        </w:rPr>
        <w:t>flowchart</w:t>
      </w:r>
      <w:r w:rsidRPr="00571D3B">
        <w:rPr>
          <w:rFonts w:cstheme="minorHAnsi"/>
          <w:szCs w:val="24"/>
        </w:rPr>
        <w:t xml:space="preserve"> is correct?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color w:val="000000" w:themeColor="text1"/>
          <w:szCs w:val="24"/>
        </w:rPr>
        <w:t xml:space="preserve">Explain that </w:t>
      </w:r>
      <w:r w:rsidR="00EA5AF6">
        <w:rPr>
          <w:rFonts w:cstheme="minorHAnsi"/>
          <w:color w:val="000000" w:themeColor="text1"/>
          <w:szCs w:val="24"/>
        </w:rPr>
        <w:t>decision making</w:t>
      </w:r>
      <w:r w:rsidRPr="00571D3B">
        <w:rPr>
          <w:rFonts w:cstheme="minorHAnsi"/>
          <w:color w:val="000000" w:themeColor="text1"/>
          <w:szCs w:val="24"/>
        </w:rPr>
        <w:t xml:space="preserve"> is a</w:t>
      </w:r>
      <w:r w:rsidR="005C16A2">
        <w:rPr>
          <w:rFonts w:cstheme="minorHAnsi"/>
          <w:color w:val="000000" w:themeColor="text1"/>
          <w:szCs w:val="24"/>
        </w:rPr>
        <w:t>n</w:t>
      </w:r>
      <w:r w:rsidR="00DB74C9">
        <w:rPr>
          <w:rFonts w:cstheme="minorHAnsi"/>
          <w:color w:val="000000" w:themeColor="text1"/>
          <w:szCs w:val="24"/>
        </w:rPr>
        <w:t xml:space="preserve"> </w:t>
      </w:r>
      <w:r w:rsidRPr="00571D3B">
        <w:rPr>
          <w:rFonts w:cstheme="minorHAnsi"/>
          <w:color w:val="000000" w:themeColor="text1"/>
          <w:szCs w:val="24"/>
        </w:rPr>
        <w:t>important concept</w:t>
      </w:r>
      <w:r w:rsidR="00DB74C9">
        <w:rPr>
          <w:rFonts w:cstheme="minorHAnsi"/>
          <w:color w:val="000000" w:themeColor="text1"/>
          <w:szCs w:val="24"/>
        </w:rPr>
        <w:t xml:space="preserve"> –</w:t>
      </w:r>
      <w:r w:rsidRPr="00571D3B">
        <w:rPr>
          <w:rFonts w:cstheme="minorHAnsi"/>
          <w:color w:val="000000" w:themeColor="text1"/>
          <w:szCs w:val="24"/>
        </w:rPr>
        <w:t xml:space="preserve"> </w:t>
      </w:r>
      <w:r w:rsidR="00BC67E8">
        <w:rPr>
          <w:rFonts w:cstheme="minorHAnsi"/>
          <w:color w:val="000000" w:themeColor="text1"/>
          <w:szCs w:val="24"/>
        </w:rPr>
        <w:t>choices are incorporated into a program</w:t>
      </w:r>
      <w:r w:rsidR="00DB74C9">
        <w:rPr>
          <w:rFonts w:cstheme="minorHAnsi"/>
          <w:color w:val="000000" w:themeColor="text1"/>
          <w:szCs w:val="24"/>
        </w:rPr>
        <w:t>,</w:t>
      </w:r>
      <w:r w:rsidR="00BC67E8">
        <w:rPr>
          <w:rFonts w:cstheme="minorHAnsi"/>
          <w:color w:val="000000" w:themeColor="text1"/>
          <w:szCs w:val="24"/>
        </w:rPr>
        <w:t xml:space="preserve"> and </w:t>
      </w:r>
      <w:r w:rsidR="00BC67E8" w:rsidRPr="00BC67E8">
        <w:rPr>
          <w:rFonts w:eastAsiaTheme="minorEastAsia" w:cstheme="minorHAnsi"/>
          <w:color w:val="000000" w:themeColor="text1"/>
          <w:kern w:val="24"/>
          <w:szCs w:val="24"/>
          <w:lang w:eastAsia="en-AU"/>
        </w:rPr>
        <w:t xml:space="preserve">computers follow </w:t>
      </w:r>
      <w:r w:rsidR="00BC67E8">
        <w:rPr>
          <w:rFonts w:eastAsiaTheme="minorEastAsia" w:cstheme="minorHAnsi"/>
          <w:color w:val="000000" w:themeColor="text1"/>
          <w:kern w:val="24"/>
          <w:szCs w:val="24"/>
          <w:lang w:eastAsia="en-AU"/>
        </w:rPr>
        <w:t xml:space="preserve">these </w:t>
      </w:r>
      <w:r w:rsidR="00BC67E8" w:rsidRPr="00BC67E8">
        <w:rPr>
          <w:rFonts w:eastAsiaTheme="minorEastAsia" w:cstheme="minorHAnsi"/>
          <w:color w:val="000000" w:themeColor="text1"/>
          <w:kern w:val="24"/>
          <w:szCs w:val="24"/>
          <w:lang w:eastAsia="en-AU"/>
        </w:rPr>
        <w:t>instructional pathways</w:t>
      </w:r>
      <w:r w:rsidR="00BC67E8">
        <w:rPr>
          <w:rFonts w:eastAsiaTheme="minorEastAsia" w:cstheme="minorHAnsi"/>
          <w:color w:val="000000" w:themeColor="text1"/>
          <w:kern w:val="24"/>
          <w:szCs w:val="24"/>
          <w:lang w:eastAsia="en-AU"/>
        </w:rPr>
        <w:t xml:space="preserve"> to deliver a desired outcome. </w:t>
      </w:r>
      <w:r w:rsidRPr="00571D3B">
        <w:rPr>
          <w:rFonts w:cstheme="minorHAnsi"/>
          <w:szCs w:val="24"/>
        </w:rPr>
        <w:t>Through discussion</w:t>
      </w:r>
      <w:r w:rsidR="00A005E5">
        <w:rPr>
          <w:rFonts w:cstheme="minorHAnsi"/>
          <w:szCs w:val="24"/>
        </w:rPr>
        <w:t>,</w:t>
      </w:r>
      <w:r w:rsidRPr="00571D3B">
        <w:rPr>
          <w:rFonts w:cstheme="minorHAnsi"/>
          <w:szCs w:val="24"/>
        </w:rPr>
        <w:t xml:space="preserve"> ensure the students understand that computers follow instructional pathways and </w:t>
      </w:r>
      <w:r w:rsidR="00EA5AF6">
        <w:rPr>
          <w:rFonts w:cstheme="minorHAnsi"/>
          <w:szCs w:val="24"/>
        </w:rPr>
        <w:t xml:space="preserve">that </w:t>
      </w:r>
      <w:r w:rsidRPr="00571D3B">
        <w:rPr>
          <w:rFonts w:cstheme="minorHAnsi"/>
          <w:szCs w:val="24"/>
        </w:rPr>
        <w:t xml:space="preserve">these can be described using flowcharts or visual programming languages. </w:t>
      </w:r>
    </w:p>
    <w:p w14:paraId="0577D677" w14:textId="77777777" w:rsidR="00500258" w:rsidRPr="00571D3B" w:rsidRDefault="00500258" w:rsidP="007C1FEE">
      <w:pPr>
        <w:pStyle w:val="Heading1"/>
      </w:pPr>
      <w:r w:rsidRPr="00571D3B">
        <w:t>Why is this relevant?</w:t>
      </w:r>
    </w:p>
    <w:p w14:paraId="616B4D99" w14:textId="540C28DE" w:rsidR="00E9018B" w:rsidRDefault="00500258" w:rsidP="00EA5AF6">
      <w:pPr>
        <w:pStyle w:val="Default"/>
        <w:rPr>
          <w:rFonts w:ascii="Calibri" w:hAnsi="Calibri" w:cstheme="minorHAnsi"/>
        </w:rPr>
      </w:pPr>
      <w:r w:rsidRPr="00571D3B">
        <w:rPr>
          <w:rFonts w:ascii="Calibri" w:hAnsi="Calibri" w:cstheme="minorHAnsi"/>
        </w:rPr>
        <w:t xml:space="preserve">Decisions are important </w:t>
      </w:r>
      <w:r w:rsidR="00A005E5">
        <w:rPr>
          <w:rFonts w:ascii="Calibri" w:hAnsi="Calibri" w:cstheme="minorHAnsi"/>
        </w:rPr>
        <w:t>within</w:t>
      </w:r>
      <w:r w:rsidRPr="00571D3B">
        <w:rPr>
          <w:rFonts w:ascii="Calibri" w:hAnsi="Calibri" w:cstheme="minorHAnsi"/>
        </w:rPr>
        <w:t xml:space="preserve"> computational thinking. They allow actions to be changed</w:t>
      </w:r>
      <w:r w:rsidR="00DD7773">
        <w:rPr>
          <w:rFonts w:ascii="Calibri" w:hAnsi="Calibri" w:cstheme="minorHAnsi"/>
        </w:rPr>
        <w:t>,</w:t>
      </w:r>
      <w:r w:rsidRPr="00571D3B">
        <w:rPr>
          <w:rFonts w:ascii="Calibri" w:hAnsi="Calibri" w:cstheme="minorHAnsi"/>
        </w:rPr>
        <w:t xml:space="preserve"> based on the </w:t>
      </w:r>
      <w:r w:rsidR="00BC67E8">
        <w:rPr>
          <w:rFonts w:ascii="Calibri" w:hAnsi="Calibri" w:cstheme="minorHAnsi"/>
        </w:rPr>
        <w:t>input</w:t>
      </w:r>
      <w:r w:rsidR="00BC67E8" w:rsidRPr="00571D3B">
        <w:rPr>
          <w:rFonts w:ascii="Calibri" w:hAnsi="Calibri" w:cstheme="minorHAnsi"/>
        </w:rPr>
        <w:t xml:space="preserve"> </w:t>
      </w:r>
      <w:r w:rsidRPr="00571D3B">
        <w:rPr>
          <w:rFonts w:ascii="Calibri" w:hAnsi="Calibri" w:cstheme="minorHAnsi"/>
        </w:rPr>
        <w:t>of data.</w:t>
      </w:r>
      <w:r w:rsidR="00BC67E8">
        <w:rPr>
          <w:rFonts w:ascii="Calibri" w:hAnsi="Calibri" w:cstheme="minorHAnsi"/>
        </w:rPr>
        <w:t xml:space="preserve"> This input could be</w:t>
      </w:r>
      <w:r w:rsidR="00E9018B">
        <w:rPr>
          <w:rFonts w:ascii="Calibri" w:hAnsi="Calibri" w:cstheme="minorHAnsi"/>
        </w:rPr>
        <w:t>:</w:t>
      </w:r>
    </w:p>
    <w:p w14:paraId="6C8CD386" w14:textId="77777777" w:rsidR="00E9018B" w:rsidRDefault="00E9018B" w:rsidP="00C42B23">
      <w:pPr>
        <w:pStyle w:val="Default"/>
        <w:numPr>
          <w:ilvl w:val="0"/>
          <w:numId w:val="35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user-input, </w:t>
      </w:r>
      <w:r w:rsidR="00BC67E8">
        <w:rPr>
          <w:rFonts w:ascii="Calibri" w:hAnsi="Calibri" w:cstheme="minorHAnsi"/>
        </w:rPr>
        <w:t>for example selecting an onscreen value or button</w:t>
      </w:r>
      <w:r>
        <w:rPr>
          <w:rFonts w:ascii="Calibri" w:hAnsi="Calibri" w:cstheme="minorHAnsi"/>
        </w:rPr>
        <w:t>, typing in an answer</w:t>
      </w:r>
    </w:p>
    <w:p w14:paraId="719BBFED" w14:textId="05BCC1DC" w:rsidR="00E5100D" w:rsidRDefault="00E9018B" w:rsidP="00C42B23">
      <w:pPr>
        <w:pStyle w:val="Default"/>
        <w:numPr>
          <w:ilvl w:val="0"/>
          <w:numId w:val="35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>sensed from the immediate environment</w:t>
      </w:r>
      <w:r w:rsidR="00B179A3">
        <w:rPr>
          <w:rFonts w:ascii="Calibri" w:hAnsi="Calibri" w:cstheme="minorHAnsi"/>
        </w:rPr>
        <w:t>;</w:t>
      </w:r>
      <w:r>
        <w:rPr>
          <w:rFonts w:ascii="Calibri" w:hAnsi="Calibri" w:cstheme="minorHAnsi"/>
        </w:rPr>
        <w:t xml:space="preserve"> for example</w:t>
      </w:r>
      <w:r w:rsidR="00B179A3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collected via a sensor on</w:t>
      </w:r>
      <w:r w:rsidR="00B02EAF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a robotic device </w:t>
      </w:r>
      <w:r w:rsidR="004E354C">
        <w:rPr>
          <w:rFonts w:ascii="Calibri" w:hAnsi="Calibri" w:cstheme="minorHAnsi"/>
        </w:rPr>
        <w:t xml:space="preserve">that senses </w:t>
      </w:r>
      <w:r>
        <w:rPr>
          <w:rFonts w:ascii="Calibri" w:hAnsi="Calibri" w:cstheme="minorHAnsi"/>
        </w:rPr>
        <w:t>an</w:t>
      </w:r>
      <w:r w:rsidR="00B02EAF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obstacle and </w:t>
      </w:r>
      <w:r w:rsidR="004E354C">
        <w:rPr>
          <w:rFonts w:ascii="Calibri" w:hAnsi="Calibri" w:cstheme="minorHAnsi"/>
        </w:rPr>
        <w:t xml:space="preserve">is </w:t>
      </w:r>
      <w:r>
        <w:rPr>
          <w:rFonts w:ascii="Calibri" w:hAnsi="Calibri" w:cstheme="minorHAnsi"/>
        </w:rPr>
        <w:t>programmed to avoid it.</w:t>
      </w:r>
      <w:r w:rsidR="00B02EAF">
        <w:rPr>
          <w:rFonts w:ascii="Calibri" w:hAnsi="Calibri" w:cstheme="minorHAnsi"/>
        </w:rPr>
        <w:t xml:space="preserve"> </w:t>
      </w:r>
    </w:p>
    <w:p w14:paraId="7F1ED7DC" w14:textId="28F7DE09" w:rsidR="00500258" w:rsidRPr="00571D3B" w:rsidRDefault="00500258" w:rsidP="00C42B23">
      <w:r w:rsidRPr="00571D3B">
        <w:t>Algorithms are the step-by-step procedures required for solving a problem. Algorithms may be described either diagrammatically or in structured English.</w:t>
      </w:r>
      <w:r w:rsidR="00B02EAF">
        <w:t xml:space="preserve"> </w:t>
      </w:r>
      <w:r w:rsidR="004E354C">
        <w:t>Flowchart</w:t>
      </w:r>
      <w:r w:rsidRPr="00571D3B">
        <w:t xml:space="preserve">s are often a good way of </w:t>
      </w:r>
      <w:proofErr w:type="spellStart"/>
      <w:r w:rsidRPr="00571D3B">
        <w:t>visualising</w:t>
      </w:r>
      <w:proofErr w:type="spellEnd"/>
      <w:r w:rsidRPr="00571D3B">
        <w:t xml:space="preserve"> algorithms and can be an effective way to teach the concept of ‘branching’.</w:t>
      </w:r>
      <w:r w:rsidR="00B02EAF">
        <w:t xml:space="preserve"> </w:t>
      </w:r>
      <w:r w:rsidRPr="00571D3B">
        <w:t xml:space="preserve">Branching involves </w:t>
      </w:r>
      <w:proofErr w:type="gramStart"/>
      <w:r w:rsidRPr="00571D3B">
        <w:t>making a decision</w:t>
      </w:r>
      <w:proofErr w:type="gramEnd"/>
      <w:r w:rsidRPr="00571D3B">
        <w:t xml:space="preserve"> between one of two or more actions</w:t>
      </w:r>
      <w:r w:rsidR="00A005E5">
        <w:t>,</w:t>
      </w:r>
      <w:r w:rsidRPr="00571D3B">
        <w:t xml:space="preserve"> depending on sets of conditions and the data </w:t>
      </w:r>
      <w:r w:rsidR="00E9018B">
        <w:t>being inputted</w:t>
      </w:r>
      <w:r w:rsidRPr="00571D3B">
        <w:t xml:space="preserve">. </w:t>
      </w:r>
    </w:p>
    <w:p w14:paraId="5D4C215C" w14:textId="7FC80DD1" w:rsidR="00500258" w:rsidRPr="00571D3B" w:rsidRDefault="00500258" w:rsidP="00500258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>This activity can be used to strengthen students</w:t>
      </w:r>
      <w:r w:rsidR="00EA5AF6">
        <w:rPr>
          <w:rFonts w:cstheme="minorHAnsi"/>
          <w:szCs w:val="24"/>
        </w:rPr>
        <w:t>'</w:t>
      </w:r>
      <w:r w:rsidRPr="00571D3B">
        <w:rPr>
          <w:rFonts w:cstheme="minorHAnsi"/>
          <w:szCs w:val="24"/>
        </w:rPr>
        <w:t xml:space="preserve"> understanding of computer programming as a series of instructions that can change depending on different user inputs or conditions.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>The focus is on how computers follow instructional pathways</w:t>
      </w:r>
      <w:r w:rsidR="00E5100D">
        <w:rPr>
          <w:rFonts w:cstheme="minorHAnsi"/>
          <w:szCs w:val="24"/>
        </w:rPr>
        <w:t>,</w:t>
      </w:r>
      <w:r w:rsidRPr="00571D3B">
        <w:rPr>
          <w:rFonts w:cstheme="minorHAnsi"/>
          <w:szCs w:val="24"/>
        </w:rPr>
        <w:t xml:space="preserve"> and these can be described using flowcharts or visual programming languages. </w:t>
      </w:r>
    </w:p>
    <w:p w14:paraId="13075542" w14:textId="77777777" w:rsidR="00B526EE" w:rsidRDefault="00B526EE">
      <w:pPr>
        <w:spacing w:before="0" w:after="160" w:line="259" w:lineRule="auto"/>
        <w:rPr>
          <w:rFonts w:eastAsiaTheme="majorEastAsia" w:cstheme="majorBidi"/>
          <w:b/>
          <w:color w:val="CD8C06" w:themeColor="accent1" w:themeShade="BF"/>
          <w:sz w:val="36"/>
          <w:szCs w:val="32"/>
        </w:rPr>
      </w:pPr>
      <w:r>
        <w:br w:type="page"/>
      </w:r>
    </w:p>
    <w:p w14:paraId="4CA8ABCD" w14:textId="7E5EB9B5" w:rsidR="00500258" w:rsidRPr="00571D3B" w:rsidRDefault="00500258" w:rsidP="007C1FEE">
      <w:pPr>
        <w:pStyle w:val="Heading1"/>
      </w:pPr>
      <w:r w:rsidRPr="00571D3B">
        <w:lastRenderedPageBreak/>
        <w:t>Assessment</w:t>
      </w:r>
    </w:p>
    <w:p w14:paraId="7DD3A818" w14:textId="480DD4C3" w:rsidR="00500258" w:rsidRPr="00571D3B" w:rsidRDefault="00500258" w:rsidP="00500258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 xml:space="preserve">Evaluate students understanding by assessing the completed </w:t>
      </w:r>
      <w:r w:rsidR="004E354C">
        <w:rPr>
          <w:rFonts w:cstheme="minorHAnsi"/>
          <w:szCs w:val="24"/>
        </w:rPr>
        <w:t>flowchart</w:t>
      </w:r>
      <w:r w:rsidRPr="00571D3B">
        <w:rPr>
          <w:rFonts w:cstheme="minorHAnsi"/>
          <w:szCs w:val="24"/>
        </w:rPr>
        <w:t xml:space="preserve">s. </w:t>
      </w:r>
    </w:p>
    <w:p w14:paraId="3BE48BA4" w14:textId="1542780E" w:rsidR="00500258" w:rsidRPr="00571D3B" w:rsidRDefault="00500258" w:rsidP="007C1FEE">
      <w:pPr>
        <w:pStyle w:val="Heading1"/>
      </w:pPr>
      <w:r w:rsidRPr="00571D3B">
        <w:t xml:space="preserve">Australian Curriculum </w:t>
      </w:r>
      <w:r w:rsidR="00302D18">
        <w:t>a</w:t>
      </w:r>
      <w:r w:rsidRPr="00571D3B">
        <w:t>lignment</w:t>
      </w:r>
    </w:p>
    <w:p w14:paraId="49CDF436" w14:textId="77777777" w:rsidR="00500258" w:rsidRPr="00571D3B" w:rsidRDefault="00500258">
      <w:pPr>
        <w:pStyle w:val="Heading2"/>
      </w:pPr>
      <w:r w:rsidRPr="00571D3B">
        <w:t xml:space="preserve">Technologies – </w:t>
      </w:r>
      <w:r w:rsidRPr="00C42B23">
        <w:t>Digital</w:t>
      </w:r>
      <w:r w:rsidRPr="00571D3B">
        <w:t xml:space="preserve"> Technologies</w:t>
      </w:r>
    </w:p>
    <w:p w14:paraId="7D1E8917" w14:textId="37AD0F88" w:rsidR="00500258" w:rsidRPr="00573A1F" w:rsidRDefault="00573A1F" w:rsidP="00573A1F">
      <w:pPr>
        <w:rPr>
          <w:rFonts w:cs="Helvetica"/>
          <w:color w:val="000000"/>
          <w:szCs w:val="24"/>
        </w:rPr>
      </w:pPr>
      <w:r w:rsidRPr="00573A1F">
        <w:rPr>
          <w:rFonts w:cs="Helvetica"/>
          <w:color w:val="000000"/>
          <w:szCs w:val="24"/>
        </w:rPr>
        <w:t>Follow and describe algorithms involving sequencing, comparison operators (branching) and iteration</w:t>
      </w:r>
      <w:r>
        <w:rPr>
          <w:rFonts w:cs="Helvetica"/>
          <w:color w:val="000000"/>
          <w:szCs w:val="24"/>
        </w:rPr>
        <w:t xml:space="preserve"> </w:t>
      </w:r>
      <w:r w:rsidRPr="00573A1F">
        <w:rPr>
          <w:rFonts w:cs="Helvetica"/>
          <w:color w:val="000000"/>
          <w:szCs w:val="24"/>
        </w:rPr>
        <w:t>(AC9TDI4P02)</w:t>
      </w:r>
    </w:p>
    <w:p w14:paraId="5F1806DA" w14:textId="320472A6" w:rsidR="007D13FE" w:rsidRPr="000124C6" w:rsidRDefault="00500258">
      <w:pPr>
        <w:pStyle w:val="Heading2"/>
        <w:rPr>
          <w:rFonts w:eastAsia="Times New Roman"/>
          <w:lang w:eastAsia="en-AU"/>
        </w:rPr>
      </w:pPr>
      <w:r w:rsidRPr="000124C6">
        <w:rPr>
          <w:lang w:eastAsia="en-AU"/>
        </w:rPr>
        <w:t>Mathematics</w:t>
      </w:r>
    </w:p>
    <w:p w14:paraId="4AD5082F" w14:textId="77777777" w:rsidR="008D6C15" w:rsidRDefault="008D6C15">
      <w:pPr>
        <w:pStyle w:val="Heading2"/>
        <w:rPr>
          <w:rFonts w:eastAsiaTheme="minorHAnsi" w:cs="Helvetica"/>
          <w:b w:val="0"/>
          <w:color w:val="000000"/>
          <w:sz w:val="24"/>
          <w:szCs w:val="24"/>
        </w:rPr>
      </w:pPr>
      <w:r w:rsidRPr="008D6C15">
        <w:rPr>
          <w:rFonts w:eastAsiaTheme="minorHAnsi" w:cs="Helvetica"/>
          <w:b w:val="0"/>
          <w:color w:val="000000"/>
          <w:sz w:val="24"/>
          <w:szCs w:val="24"/>
        </w:rPr>
        <w:t>Use mathematical modelling to solve practical problems involving additive and multiplicative situations including financial contexts; formulate problems using number sentences and choose calculation strategies, using digital tools where appropriate; interpret and communicate solutions in terms of the situation (AC9M3N</w:t>
      </w:r>
      <w:proofErr w:type="gramStart"/>
      <w:r w:rsidRPr="008D6C15">
        <w:rPr>
          <w:rFonts w:eastAsiaTheme="minorHAnsi" w:cs="Helvetica"/>
          <w:b w:val="0"/>
          <w:color w:val="000000"/>
          <w:sz w:val="24"/>
          <w:szCs w:val="24"/>
        </w:rPr>
        <w:t>06 )</w:t>
      </w:r>
      <w:proofErr w:type="gramEnd"/>
    </w:p>
    <w:p w14:paraId="4C576EF6" w14:textId="38986E87" w:rsidR="00500258" w:rsidRPr="00571D3B" w:rsidRDefault="00500258">
      <w:pPr>
        <w:pStyle w:val="Heading2"/>
        <w:rPr>
          <w:rFonts w:eastAsia="Times New Roman"/>
          <w:lang w:eastAsia="en-AU"/>
        </w:rPr>
      </w:pPr>
      <w:r w:rsidRPr="00571D3B">
        <w:rPr>
          <w:rFonts w:eastAsia="Times New Roman"/>
          <w:lang w:eastAsia="en-AU"/>
        </w:rPr>
        <w:t>Literacy General Capability</w:t>
      </w:r>
    </w:p>
    <w:p w14:paraId="54431E85" w14:textId="1E7968A7" w:rsidR="00500258" w:rsidRPr="00C42B23" w:rsidRDefault="00892A9D" w:rsidP="008805C3">
      <w:pPr>
        <w:pStyle w:val="Heading2"/>
        <w:rPr>
          <w:rFonts w:eastAsia="Times New Roman"/>
          <w:b w:val="0"/>
          <w:bCs/>
          <w:sz w:val="24"/>
          <w:szCs w:val="24"/>
          <w:lang w:eastAsia="en-AU"/>
        </w:rPr>
      </w:pPr>
      <w:r>
        <w:rPr>
          <w:sz w:val="24"/>
          <w:szCs w:val="24"/>
        </w:rPr>
        <w:t>Writing</w:t>
      </w:r>
    </w:p>
    <w:p w14:paraId="70DB2345" w14:textId="77777777" w:rsidR="00C54C2E" w:rsidRPr="00C54C2E" w:rsidRDefault="00C54C2E" w:rsidP="00C54C2E">
      <w:pPr>
        <w:pStyle w:val="NoSpacing"/>
        <w:numPr>
          <w:ilvl w:val="0"/>
          <w:numId w:val="38"/>
        </w:numPr>
        <w:rPr>
          <w:lang w:eastAsia="en-AU"/>
        </w:rPr>
      </w:pPr>
      <w:r w:rsidRPr="00C54C2E">
        <w:rPr>
          <w:lang w:eastAsia="en-AU"/>
        </w:rPr>
        <w:t>Creating texts</w:t>
      </w:r>
    </w:p>
    <w:p w14:paraId="21E50E92" w14:textId="77777777" w:rsidR="00C54C2E" w:rsidRPr="00C54C2E" w:rsidRDefault="00C54C2E" w:rsidP="00C54C2E">
      <w:pPr>
        <w:pStyle w:val="NoSpacing"/>
        <w:numPr>
          <w:ilvl w:val="0"/>
          <w:numId w:val="38"/>
        </w:numPr>
        <w:rPr>
          <w:lang w:eastAsia="en-AU"/>
        </w:rPr>
      </w:pPr>
      <w:r w:rsidRPr="00C54C2E">
        <w:rPr>
          <w:lang w:eastAsia="en-AU"/>
        </w:rPr>
        <w:t>Grammar</w:t>
      </w:r>
    </w:p>
    <w:p w14:paraId="6B6CBE4B" w14:textId="77777777" w:rsidR="00C54C2E" w:rsidRPr="00C54C2E" w:rsidRDefault="00C54C2E" w:rsidP="00C54C2E">
      <w:pPr>
        <w:pStyle w:val="NoSpacing"/>
        <w:numPr>
          <w:ilvl w:val="0"/>
          <w:numId w:val="38"/>
        </w:numPr>
        <w:rPr>
          <w:lang w:eastAsia="en-AU"/>
        </w:rPr>
      </w:pPr>
      <w:r w:rsidRPr="00C54C2E">
        <w:rPr>
          <w:lang w:eastAsia="en-AU"/>
        </w:rPr>
        <w:t>Punctuation</w:t>
      </w:r>
    </w:p>
    <w:p w14:paraId="45CD397C" w14:textId="77777777" w:rsidR="00C54C2E" w:rsidRPr="00C54C2E" w:rsidRDefault="00C54C2E" w:rsidP="00C54C2E">
      <w:pPr>
        <w:pStyle w:val="NoSpacing"/>
        <w:numPr>
          <w:ilvl w:val="0"/>
          <w:numId w:val="38"/>
        </w:numPr>
        <w:rPr>
          <w:lang w:eastAsia="en-AU"/>
        </w:rPr>
      </w:pPr>
      <w:r w:rsidRPr="00C54C2E">
        <w:rPr>
          <w:lang w:eastAsia="en-AU"/>
        </w:rPr>
        <w:t>Spelling</w:t>
      </w:r>
    </w:p>
    <w:p w14:paraId="6D2315CC" w14:textId="77777777" w:rsidR="00C54C2E" w:rsidRDefault="00C54C2E" w:rsidP="00C54C2E">
      <w:pPr>
        <w:pStyle w:val="NoSpacing"/>
        <w:numPr>
          <w:ilvl w:val="0"/>
          <w:numId w:val="38"/>
        </w:numPr>
        <w:rPr>
          <w:lang w:eastAsia="en-AU"/>
        </w:rPr>
      </w:pPr>
      <w:r w:rsidRPr="00C54C2E">
        <w:rPr>
          <w:lang w:eastAsia="en-AU"/>
        </w:rPr>
        <w:t>Handwriting and keyboarding</w:t>
      </w:r>
    </w:p>
    <w:p w14:paraId="75E0A9DC" w14:textId="77777777" w:rsidR="00C54C2E" w:rsidRPr="00C54C2E" w:rsidRDefault="00C54C2E" w:rsidP="00C54C2E">
      <w:pPr>
        <w:pStyle w:val="NoSpacing"/>
        <w:ind w:left="720"/>
        <w:rPr>
          <w:lang w:eastAsia="en-AU"/>
        </w:rPr>
      </w:pPr>
    </w:p>
    <w:p w14:paraId="6E863FE9" w14:textId="1BDC812E" w:rsidR="009C3A53" w:rsidRPr="000124C6" w:rsidRDefault="009C3A53">
      <w:pPr>
        <w:spacing w:after="160" w:line="259" w:lineRule="auto"/>
        <w:rPr>
          <w:rFonts w:cstheme="minorHAnsi"/>
          <w:b/>
          <w:caps/>
          <w:szCs w:val="24"/>
        </w:rPr>
      </w:pPr>
    </w:p>
    <w:sectPr w:rsidR="009C3A53" w:rsidRPr="000124C6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370E" w14:textId="77777777" w:rsidR="008015A3" w:rsidRDefault="008015A3" w:rsidP="0081699A">
      <w:r>
        <w:separator/>
      </w:r>
    </w:p>
  </w:endnote>
  <w:endnote w:type="continuationSeparator" w:id="0">
    <w:p w14:paraId="34266ED4" w14:textId="77777777" w:rsidR="008015A3" w:rsidRDefault="008015A3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500">
    <w:altName w:val="Times New Roman"/>
    <w:panose1 w:val="00000000000000000000"/>
    <w:charset w:val="00"/>
    <w:family w:val="roman"/>
    <w:notTrueType/>
    <w:pitch w:val="default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10EC" w14:textId="77777777" w:rsidR="008015A3" w:rsidRDefault="008015A3" w:rsidP="0081699A">
      <w:r>
        <w:separator/>
      </w:r>
    </w:p>
  </w:footnote>
  <w:footnote w:type="continuationSeparator" w:id="0">
    <w:p w14:paraId="7195FB68" w14:textId="77777777" w:rsidR="008015A3" w:rsidRDefault="008015A3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C16" w14:textId="77777777" w:rsidR="00B02EAF" w:rsidRDefault="00B02EAF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574527" wp14:editId="7004AE53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B08A5" w14:textId="7D807975" w:rsidR="00B02EAF" w:rsidRDefault="00B02EA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342AEB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74527" id="Group 167" o:spid="_x0000_s1029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3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3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" fillcolor="white [3212]" stroked="f" strokeweight="1pt" insetpen="t">
                  <v:fill opacity="0"/>
                </v:rect>
                <v:shape id="Rectangle 12" o:spid="_x0000_s1032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" path="m,l1462822,r,1014481l638269,407899,,xe" fillcolor="#f8b323 [3204]" stroked="f" strokeweight="1pt" insetpen="t">
                  <v:path arrowok="t" o:connecttype="custom" o:connectlocs="0,0;1463040,0;1463040,1014984;638364,408101;0,0" o:connectangles="0,0,0,0,0"/>
                </v:shape>
                <v:rect id="Rectangle 171" o:spid="_x0000_s1033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" strokecolor="white [3212]" strokeweight="1pt" insetpen="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4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F3B08A5" w14:textId="7D807975" w:rsidR="00B02EAF" w:rsidRDefault="00B02EA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342AEB">
                        <w:rPr>
                          <w:noProof/>
                          <w:color w:val="FFFFFF" w:themeColor="background1"/>
                          <w:szCs w:val="24"/>
                        </w:rPr>
                        <w:t>5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EA09917" wp14:editId="721DF9C5">
          <wp:extent cx="1914525" cy="663100"/>
          <wp:effectExtent l="0" t="0" r="0" b="381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99" cy="665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D3B17"/>
    <w:multiLevelType w:val="hybridMultilevel"/>
    <w:tmpl w:val="AC5AA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E16E9"/>
    <w:multiLevelType w:val="hybridMultilevel"/>
    <w:tmpl w:val="37BC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AFD"/>
    <w:multiLevelType w:val="hybridMultilevel"/>
    <w:tmpl w:val="3B744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6BEE"/>
    <w:multiLevelType w:val="hybridMultilevel"/>
    <w:tmpl w:val="9CE69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635F"/>
    <w:multiLevelType w:val="hybridMultilevel"/>
    <w:tmpl w:val="7F4E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12796"/>
    <w:multiLevelType w:val="hybridMultilevel"/>
    <w:tmpl w:val="9D42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24F99"/>
    <w:multiLevelType w:val="hybridMultilevel"/>
    <w:tmpl w:val="DBBC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51B13"/>
    <w:multiLevelType w:val="hybridMultilevel"/>
    <w:tmpl w:val="7338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E279C"/>
    <w:multiLevelType w:val="hybridMultilevel"/>
    <w:tmpl w:val="86142F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FD83952"/>
    <w:multiLevelType w:val="hybridMultilevel"/>
    <w:tmpl w:val="93582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F8D"/>
    <w:multiLevelType w:val="hybridMultilevel"/>
    <w:tmpl w:val="81144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124714"/>
    <w:multiLevelType w:val="hybridMultilevel"/>
    <w:tmpl w:val="142E9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23C96"/>
    <w:multiLevelType w:val="hybridMultilevel"/>
    <w:tmpl w:val="1B18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51723"/>
    <w:multiLevelType w:val="hybridMultilevel"/>
    <w:tmpl w:val="BE5AFE16"/>
    <w:lvl w:ilvl="0" w:tplc="16C8658C">
      <w:start w:val="1"/>
      <w:numFmt w:val="bullet"/>
      <w:pStyle w:val="Bullet1"/>
      <w:lvlText w:val=""/>
      <w:lvlJc w:val="left"/>
      <w:pPr>
        <w:ind w:left="5322" w:hanging="360"/>
      </w:pPr>
      <w:rPr>
        <w:rFonts w:ascii="Symbol" w:hAnsi="Symbol" w:hint="default"/>
        <w:color w:val="auto"/>
        <w:sz w:val="18"/>
      </w:rPr>
    </w:lvl>
    <w:lvl w:ilvl="1" w:tplc="D744E1FA">
      <w:numFmt w:val="bullet"/>
      <w:lvlText w:val="-"/>
      <w:lvlJc w:val="left"/>
      <w:pPr>
        <w:ind w:left="1492" w:hanging="360"/>
      </w:pPr>
      <w:rPr>
        <w:rFonts w:ascii="Arial" w:eastAsia="Arial" w:hAnsi="Arial" w:cs="Arial" w:hint="default"/>
      </w:rPr>
    </w:lvl>
    <w:lvl w:ilvl="2" w:tplc="659A1F5C">
      <w:numFmt w:val="bullet"/>
      <w:lvlText w:val="•"/>
      <w:lvlJc w:val="left"/>
      <w:pPr>
        <w:ind w:left="2212" w:hanging="360"/>
      </w:pPr>
      <w:rPr>
        <w:rFonts w:ascii="Courier New" w:eastAsia="SimSun" w:hAnsi="Courier New" w:cs="Courier New" w:hint="default"/>
        <w:sz w:val="20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39DB5116"/>
    <w:multiLevelType w:val="hybridMultilevel"/>
    <w:tmpl w:val="73B433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66D27"/>
    <w:multiLevelType w:val="hybridMultilevel"/>
    <w:tmpl w:val="8C8A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E1FE9"/>
    <w:multiLevelType w:val="hybridMultilevel"/>
    <w:tmpl w:val="3988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65C19"/>
    <w:multiLevelType w:val="hybridMultilevel"/>
    <w:tmpl w:val="EABE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A4466D"/>
    <w:multiLevelType w:val="hybridMultilevel"/>
    <w:tmpl w:val="86F00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B4023"/>
    <w:multiLevelType w:val="hybridMultilevel"/>
    <w:tmpl w:val="87123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C36B6"/>
    <w:multiLevelType w:val="hybridMultilevel"/>
    <w:tmpl w:val="AFD8654A"/>
    <w:lvl w:ilvl="0" w:tplc="199CC1F0">
      <w:start w:val="1"/>
      <w:numFmt w:val="decimal"/>
      <w:lvlText w:val="%1b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BF7C3F"/>
    <w:multiLevelType w:val="hybridMultilevel"/>
    <w:tmpl w:val="9C3C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D7C96"/>
    <w:multiLevelType w:val="hybridMultilevel"/>
    <w:tmpl w:val="C084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20861"/>
    <w:multiLevelType w:val="hybridMultilevel"/>
    <w:tmpl w:val="413C0C92"/>
    <w:lvl w:ilvl="0" w:tplc="27C63C50">
      <w:start w:val="1"/>
      <w:numFmt w:val="decimal"/>
      <w:lvlText w:val="%1a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E533C8"/>
    <w:multiLevelType w:val="hybridMultilevel"/>
    <w:tmpl w:val="81144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A222D"/>
    <w:multiLevelType w:val="hybridMultilevel"/>
    <w:tmpl w:val="9F5E8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15E72"/>
    <w:multiLevelType w:val="hybridMultilevel"/>
    <w:tmpl w:val="E572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81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056363">
    <w:abstractNumId w:val="26"/>
  </w:num>
  <w:num w:numId="3" w16cid:durableId="564994238">
    <w:abstractNumId w:val="0"/>
  </w:num>
  <w:num w:numId="4" w16cid:durableId="1318919866">
    <w:abstractNumId w:val="25"/>
  </w:num>
  <w:num w:numId="5" w16cid:durableId="338045929">
    <w:abstractNumId w:val="36"/>
  </w:num>
  <w:num w:numId="6" w16cid:durableId="818616853">
    <w:abstractNumId w:val="23"/>
  </w:num>
  <w:num w:numId="7" w16cid:durableId="2146385804">
    <w:abstractNumId w:val="11"/>
  </w:num>
  <w:num w:numId="8" w16cid:durableId="513694201">
    <w:abstractNumId w:val="8"/>
  </w:num>
  <w:num w:numId="9" w16cid:durableId="6561526">
    <w:abstractNumId w:val="20"/>
  </w:num>
  <w:num w:numId="10" w16cid:durableId="1744446568">
    <w:abstractNumId w:val="5"/>
  </w:num>
  <w:num w:numId="11" w16cid:durableId="94063394">
    <w:abstractNumId w:val="19"/>
  </w:num>
  <w:num w:numId="12" w16cid:durableId="939996513">
    <w:abstractNumId w:val="6"/>
  </w:num>
  <w:num w:numId="13" w16cid:durableId="182936237">
    <w:abstractNumId w:val="31"/>
  </w:num>
  <w:num w:numId="14" w16cid:durableId="2071878612">
    <w:abstractNumId w:val="10"/>
  </w:num>
  <w:num w:numId="15" w16cid:durableId="1259874223">
    <w:abstractNumId w:val="34"/>
  </w:num>
  <w:num w:numId="16" w16cid:durableId="1167551613">
    <w:abstractNumId w:val="30"/>
  </w:num>
  <w:num w:numId="17" w16cid:durableId="1884101670">
    <w:abstractNumId w:val="18"/>
  </w:num>
  <w:num w:numId="18" w16cid:durableId="1077241649">
    <w:abstractNumId w:val="28"/>
  </w:num>
  <w:num w:numId="19" w16cid:durableId="2097968992">
    <w:abstractNumId w:val="24"/>
  </w:num>
  <w:num w:numId="20" w16cid:durableId="636764980">
    <w:abstractNumId w:val="2"/>
  </w:num>
  <w:num w:numId="21" w16cid:durableId="1717775748">
    <w:abstractNumId w:val="15"/>
  </w:num>
  <w:num w:numId="22" w16cid:durableId="665742357">
    <w:abstractNumId w:val="12"/>
  </w:num>
  <w:num w:numId="23" w16cid:durableId="30040340">
    <w:abstractNumId w:val="22"/>
  </w:num>
  <w:num w:numId="24" w16cid:durableId="1531651728">
    <w:abstractNumId w:val="14"/>
  </w:num>
  <w:num w:numId="25" w16cid:durableId="856777095">
    <w:abstractNumId w:val="27"/>
  </w:num>
  <w:num w:numId="26" w16cid:durableId="949356903">
    <w:abstractNumId w:val="1"/>
  </w:num>
  <w:num w:numId="27" w16cid:durableId="1324309637">
    <w:abstractNumId w:val="3"/>
  </w:num>
  <w:num w:numId="28" w16cid:durableId="1602644375">
    <w:abstractNumId w:val="17"/>
  </w:num>
  <w:num w:numId="29" w16cid:durableId="1767924593">
    <w:abstractNumId w:val="33"/>
  </w:num>
  <w:num w:numId="30" w16cid:durableId="1498577169">
    <w:abstractNumId w:val="4"/>
  </w:num>
  <w:num w:numId="31" w16cid:durableId="74474286">
    <w:abstractNumId w:val="32"/>
  </w:num>
  <w:num w:numId="32" w16cid:durableId="1517497021">
    <w:abstractNumId w:val="9"/>
  </w:num>
  <w:num w:numId="33" w16cid:durableId="1396857537">
    <w:abstractNumId w:val="21"/>
  </w:num>
  <w:num w:numId="34" w16cid:durableId="1014722255">
    <w:abstractNumId w:val="35"/>
  </w:num>
  <w:num w:numId="35" w16cid:durableId="423917974">
    <w:abstractNumId w:val="13"/>
  </w:num>
  <w:num w:numId="36" w16cid:durableId="1563907766">
    <w:abstractNumId w:val="7"/>
  </w:num>
  <w:num w:numId="37" w16cid:durableId="1947076312">
    <w:abstractNumId w:val="29"/>
  </w:num>
  <w:num w:numId="38" w16cid:durableId="10863389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9F"/>
    <w:rsid w:val="00007180"/>
    <w:rsid w:val="000124C6"/>
    <w:rsid w:val="00013763"/>
    <w:rsid w:val="00036749"/>
    <w:rsid w:val="00042445"/>
    <w:rsid w:val="00062DC5"/>
    <w:rsid w:val="00074D0A"/>
    <w:rsid w:val="00075F3F"/>
    <w:rsid w:val="000820E6"/>
    <w:rsid w:val="000A483F"/>
    <w:rsid w:val="000A4B33"/>
    <w:rsid w:val="000B3FB7"/>
    <w:rsid w:val="000C3216"/>
    <w:rsid w:val="000D0B38"/>
    <w:rsid w:val="000D5174"/>
    <w:rsid w:val="000E4A32"/>
    <w:rsid w:val="000F335C"/>
    <w:rsid w:val="0012649B"/>
    <w:rsid w:val="00155516"/>
    <w:rsid w:val="001A07A2"/>
    <w:rsid w:val="001A0EB1"/>
    <w:rsid w:val="001C4D7A"/>
    <w:rsid w:val="001D6176"/>
    <w:rsid w:val="00214214"/>
    <w:rsid w:val="00223A7F"/>
    <w:rsid w:val="00223F3D"/>
    <w:rsid w:val="00233F96"/>
    <w:rsid w:val="002613C1"/>
    <w:rsid w:val="00271B6F"/>
    <w:rsid w:val="00273F7D"/>
    <w:rsid w:val="00291C47"/>
    <w:rsid w:val="002B7935"/>
    <w:rsid w:val="002C319D"/>
    <w:rsid w:val="002E6F28"/>
    <w:rsid w:val="00302D18"/>
    <w:rsid w:val="003230A1"/>
    <w:rsid w:val="0032346C"/>
    <w:rsid w:val="00333798"/>
    <w:rsid w:val="003340D1"/>
    <w:rsid w:val="00342AEB"/>
    <w:rsid w:val="00353BC4"/>
    <w:rsid w:val="00370C32"/>
    <w:rsid w:val="0037237D"/>
    <w:rsid w:val="0037389C"/>
    <w:rsid w:val="00376509"/>
    <w:rsid w:val="00381DE9"/>
    <w:rsid w:val="003A1B41"/>
    <w:rsid w:val="003A4AEA"/>
    <w:rsid w:val="003B7958"/>
    <w:rsid w:val="003C18F4"/>
    <w:rsid w:val="003D59DE"/>
    <w:rsid w:val="003E7F93"/>
    <w:rsid w:val="003F06CD"/>
    <w:rsid w:val="003F48D2"/>
    <w:rsid w:val="00412CC7"/>
    <w:rsid w:val="004159B0"/>
    <w:rsid w:val="00426B69"/>
    <w:rsid w:val="0046647C"/>
    <w:rsid w:val="004858C4"/>
    <w:rsid w:val="004869B1"/>
    <w:rsid w:val="004968A2"/>
    <w:rsid w:val="00496EEA"/>
    <w:rsid w:val="004C541D"/>
    <w:rsid w:val="004C575B"/>
    <w:rsid w:val="004C7A92"/>
    <w:rsid w:val="004D39BF"/>
    <w:rsid w:val="004D7002"/>
    <w:rsid w:val="004E354C"/>
    <w:rsid w:val="00500258"/>
    <w:rsid w:val="00502334"/>
    <w:rsid w:val="00551F21"/>
    <w:rsid w:val="00552F48"/>
    <w:rsid w:val="005571B0"/>
    <w:rsid w:val="005614E2"/>
    <w:rsid w:val="00562731"/>
    <w:rsid w:val="00566B07"/>
    <w:rsid w:val="00571261"/>
    <w:rsid w:val="00571D3B"/>
    <w:rsid w:val="00572AB8"/>
    <w:rsid w:val="00573A1F"/>
    <w:rsid w:val="00581EC8"/>
    <w:rsid w:val="00585786"/>
    <w:rsid w:val="005A3A3E"/>
    <w:rsid w:val="005B51D3"/>
    <w:rsid w:val="005C16A2"/>
    <w:rsid w:val="005C5C82"/>
    <w:rsid w:val="00604D70"/>
    <w:rsid w:val="00616031"/>
    <w:rsid w:val="00620A65"/>
    <w:rsid w:val="0062601C"/>
    <w:rsid w:val="00675126"/>
    <w:rsid w:val="006C0634"/>
    <w:rsid w:val="006C08FC"/>
    <w:rsid w:val="006C641C"/>
    <w:rsid w:val="006D3BD2"/>
    <w:rsid w:val="006E4899"/>
    <w:rsid w:val="006F1391"/>
    <w:rsid w:val="006F1868"/>
    <w:rsid w:val="006F3550"/>
    <w:rsid w:val="006F55C0"/>
    <w:rsid w:val="00702492"/>
    <w:rsid w:val="0072398D"/>
    <w:rsid w:val="00727A9E"/>
    <w:rsid w:val="00731474"/>
    <w:rsid w:val="0073188A"/>
    <w:rsid w:val="00734C83"/>
    <w:rsid w:val="007369B5"/>
    <w:rsid w:val="00753C0B"/>
    <w:rsid w:val="00760307"/>
    <w:rsid w:val="00761074"/>
    <w:rsid w:val="00767F79"/>
    <w:rsid w:val="007857C2"/>
    <w:rsid w:val="007873A6"/>
    <w:rsid w:val="007C1FEE"/>
    <w:rsid w:val="007C3887"/>
    <w:rsid w:val="007D13FE"/>
    <w:rsid w:val="007D5D83"/>
    <w:rsid w:val="007D5EB1"/>
    <w:rsid w:val="007E0CD3"/>
    <w:rsid w:val="007E4886"/>
    <w:rsid w:val="008015A3"/>
    <w:rsid w:val="00803646"/>
    <w:rsid w:val="00805EE5"/>
    <w:rsid w:val="00811F84"/>
    <w:rsid w:val="0081699A"/>
    <w:rsid w:val="00827DE2"/>
    <w:rsid w:val="00844A82"/>
    <w:rsid w:val="00861E1C"/>
    <w:rsid w:val="00872AE2"/>
    <w:rsid w:val="008805C3"/>
    <w:rsid w:val="008832AD"/>
    <w:rsid w:val="008871E6"/>
    <w:rsid w:val="008926AB"/>
    <w:rsid w:val="00892A9D"/>
    <w:rsid w:val="008963F7"/>
    <w:rsid w:val="008A0AFA"/>
    <w:rsid w:val="008A1151"/>
    <w:rsid w:val="008B783A"/>
    <w:rsid w:val="008C5952"/>
    <w:rsid w:val="008C68DC"/>
    <w:rsid w:val="008D3FB3"/>
    <w:rsid w:val="008D6C15"/>
    <w:rsid w:val="008E068F"/>
    <w:rsid w:val="008E21B5"/>
    <w:rsid w:val="0090590D"/>
    <w:rsid w:val="009223A7"/>
    <w:rsid w:val="00931397"/>
    <w:rsid w:val="00932D7E"/>
    <w:rsid w:val="00936287"/>
    <w:rsid w:val="009561D9"/>
    <w:rsid w:val="009839DD"/>
    <w:rsid w:val="00983E1C"/>
    <w:rsid w:val="009932ED"/>
    <w:rsid w:val="009C3A53"/>
    <w:rsid w:val="009D15A4"/>
    <w:rsid w:val="009D18A6"/>
    <w:rsid w:val="009E7703"/>
    <w:rsid w:val="00A005E5"/>
    <w:rsid w:val="00A012E8"/>
    <w:rsid w:val="00A07F9D"/>
    <w:rsid w:val="00A17D9E"/>
    <w:rsid w:val="00A2438B"/>
    <w:rsid w:val="00A37223"/>
    <w:rsid w:val="00A72F91"/>
    <w:rsid w:val="00A806B8"/>
    <w:rsid w:val="00B029FF"/>
    <w:rsid w:val="00B02EAF"/>
    <w:rsid w:val="00B11F49"/>
    <w:rsid w:val="00B13145"/>
    <w:rsid w:val="00B1506C"/>
    <w:rsid w:val="00B179A3"/>
    <w:rsid w:val="00B22FE9"/>
    <w:rsid w:val="00B27574"/>
    <w:rsid w:val="00B33650"/>
    <w:rsid w:val="00B3454D"/>
    <w:rsid w:val="00B35690"/>
    <w:rsid w:val="00B4088B"/>
    <w:rsid w:val="00B526EE"/>
    <w:rsid w:val="00B64230"/>
    <w:rsid w:val="00B94EF9"/>
    <w:rsid w:val="00BA7823"/>
    <w:rsid w:val="00BB49ED"/>
    <w:rsid w:val="00BC67E8"/>
    <w:rsid w:val="00BC7EBA"/>
    <w:rsid w:val="00BD59AC"/>
    <w:rsid w:val="00BE0DC1"/>
    <w:rsid w:val="00BE5F12"/>
    <w:rsid w:val="00BF01AF"/>
    <w:rsid w:val="00BF7DC4"/>
    <w:rsid w:val="00C016CA"/>
    <w:rsid w:val="00C17C66"/>
    <w:rsid w:val="00C40826"/>
    <w:rsid w:val="00C424D9"/>
    <w:rsid w:val="00C42B23"/>
    <w:rsid w:val="00C46EC7"/>
    <w:rsid w:val="00C54C2E"/>
    <w:rsid w:val="00C75C13"/>
    <w:rsid w:val="00CA3245"/>
    <w:rsid w:val="00CA62DC"/>
    <w:rsid w:val="00CB5EA0"/>
    <w:rsid w:val="00CB7CFF"/>
    <w:rsid w:val="00CC5797"/>
    <w:rsid w:val="00CD794C"/>
    <w:rsid w:val="00D006A1"/>
    <w:rsid w:val="00D15909"/>
    <w:rsid w:val="00D31A2E"/>
    <w:rsid w:val="00D32CBF"/>
    <w:rsid w:val="00D43601"/>
    <w:rsid w:val="00D44FA1"/>
    <w:rsid w:val="00D56871"/>
    <w:rsid w:val="00D56BB8"/>
    <w:rsid w:val="00D81BC3"/>
    <w:rsid w:val="00D83808"/>
    <w:rsid w:val="00D85AC6"/>
    <w:rsid w:val="00D92AE9"/>
    <w:rsid w:val="00DB3306"/>
    <w:rsid w:val="00DB74C9"/>
    <w:rsid w:val="00DD2B2C"/>
    <w:rsid w:val="00DD7773"/>
    <w:rsid w:val="00DF2E6A"/>
    <w:rsid w:val="00E01AD3"/>
    <w:rsid w:val="00E11E26"/>
    <w:rsid w:val="00E14BD4"/>
    <w:rsid w:val="00E207B6"/>
    <w:rsid w:val="00E20811"/>
    <w:rsid w:val="00E24CE1"/>
    <w:rsid w:val="00E3457F"/>
    <w:rsid w:val="00E35057"/>
    <w:rsid w:val="00E5100D"/>
    <w:rsid w:val="00E521E4"/>
    <w:rsid w:val="00E6204B"/>
    <w:rsid w:val="00E66E29"/>
    <w:rsid w:val="00E729D1"/>
    <w:rsid w:val="00E72F05"/>
    <w:rsid w:val="00E75D8F"/>
    <w:rsid w:val="00E837B7"/>
    <w:rsid w:val="00E86EAC"/>
    <w:rsid w:val="00E9018B"/>
    <w:rsid w:val="00E92D72"/>
    <w:rsid w:val="00E95936"/>
    <w:rsid w:val="00E971AC"/>
    <w:rsid w:val="00EA5AF6"/>
    <w:rsid w:val="00EB3DF4"/>
    <w:rsid w:val="00EB58D2"/>
    <w:rsid w:val="00EC3F44"/>
    <w:rsid w:val="00EC4B34"/>
    <w:rsid w:val="00ED0BA5"/>
    <w:rsid w:val="00EE7DCF"/>
    <w:rsid w:val="00EF1117"/>
    <w:rsid w:val="00F028E5"/>
    <w:rsid w:val="00F37178"/>
    <w:rsid w:val="00F41CEC"/>
    <w:rsid w:val="00F44854"/>
    <w:rsid w:val="00F57C73"/>
    <w:rsid w:val="00F62785"/>
    <w:rsid w:val="00F7251A"/>
    <w:rsid w:val="00F811C3"/>
    <w:rsid w:val="00F90267"/>
    <w:rsid w:val="00F94C9F"/>
    <w:rsid w:val="00FA214B"/>
    <w:rsid w:val="00FA30D4"/>
    <w:rsid w:val="00FA58FB"/>
    <w:rsid w:val="00FB7408"/>
    <w:rsid w:val="00FC57DB"/>
    <w:rsid w:val="00FE547F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6B5EB"/>
  <w15:docId w15:val="{A28BDA3A-9E5F-42F8-B0E2-0CA40D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96"/>
    <w:pPr>
      <w:spacing w:before="120" w:after="240" w:line="240" w:lineRule="auto"/>
    </w:pPr>
    <w:rPr>
      <w:rFonts w:ascii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23"/>
    <w:pPr>
      <w:keepNext/>
      <w:keepLines/>
      <w:spacing w:before="240"/>
      <w:outlineLvl w:val="0"/>
    </w:pPr>
    <w:rPr>
      <w:rFonts w:eastAsiaTheme="majorEastAsia" w:cstheme="majorBidi"/>
      <w:b/>
      <w:color w:val="CD8C0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9B1"/>
    <w:pPr>
      <w:keepNext/>
      <w:keepLines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B38"/>
    <w:pPr>
      <w:keepNext/>
      <w:keepLines/>
      <w:outlineLvl w:val="2"/>
    </w:pPr>
    <w:rPr>
      <w:rFonts w:eastAsiaTheme="majorEastAsia" w:cstheme="majorBidi"/>
      <w:b/>
      <w:color w:val="885D04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73F7D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customStyle="1" w:styleId="Bullet1">
    <w:name w:val="Bullet1"/>
    <w:basedOn w:val="Normal"/>
    <w:qFormat/>
    <w:rsid w:val="009C3A53"/>
    <w:pPr>
      <w:numPr>
        <w:numId w:val="17"/>
      </w:numPr>
      <w:tabs>
        <w:tab w:val="left" w:pos="736"/>
      </w:tabs>
      <w:spacing w:after="60"/>
      <w:ind w:left="747" w:right="-23" w:hanging="333"/>
    </w:pPr>
    <w:rPr>
      <w:rFonts w:ascii="Arial" w:eastAsia="Arial" w:hAnsi="Arial" w:cs="Arial"/>
      <w:sz w:val="20"/>
      <w:szCs w:val="18"/>
      <w:lang w:val="en-AU" w:eastAsia="zh-CN"/>
    </w:rPr>
  </w:style>
  <w:style w:type="paragraph" w:customStyle="1" w:styleId="Bullet2">
    <w:name w:val="Bullet2"/>
    <w:basedOn w:val="Bullet1"/>
    <w:link w:val="Bullet2Char"/>
    <w:qFormat/>
    <w:rsid w:val="009C3A53"/>
    <w:pPr>
      <w:spacing w:after="0"/>
    </w:pPr>
    <w:rPr>
      <w:sz w:val="18"/>
    </w:rPr>
  </w:style>
  <w:style w:type="character" w:customStyle="1" w:styleId="Bullet2Char">
    <w:name w:val="Bullet2 Char"/>
    <w:link w:val="Bullet2"/>
    <w:rsid w:val="009C3A53"/>
    <w:rPr>
      <w:rFonts w:ascii="Arial" w:eastAsia="Arial" w:hAnsi="Arial" w:cs="Arial"/>
      <w:sz w:val="18"/>
      <w:szCs w:val="18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7223"/>
    <w:rPr>
      <w:rFonts w:ascii="Calibri" w:eastAsiaTheme="majorEastAsia" w:hAnsi="Calibri" w:cstheme="majorBidi"/>
      <w:b/>
      <w:color w:val="CD8C0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69B1"/>
    <w:rPr>
      <w:rFonts w:ascii="Calibri" w:eastAsiaTheme="majorEastAsia" w:hAnsi="Calibri" w:cstheme="majorBidi"/>
      <w:b/>
      <w:color w:val="00206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0B38"/>
    <w:rPr>
      <w:rFonts w:ascii="Calibri" w:eastAsiaTheme="majorEastAsia" w:hAnsi="Calibri" w:cstheme="majorBidi"/>
      <w:b/>
      <w:color w:val="885D04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26E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4C2E"/>
    <w:pPr>
      <w:spacing w:after="0" w:line="240" w:lineRule="auto"/>
    </w:pPr>
    <w:rPr>
      <w:rFonts w:ascii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gitaltechnologieshub.edu.au/teachers/inclusive-education/digital-technologies-for-al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gitaltechnologieshub.edu.au/teachers/inclusive-education/digital-technologies-for-al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37CFC513-E1A4-4C88-B394-B2135B48D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2EBD1-3682-42DB-8A97-D9CC1364D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63827-20B4-4A7B-85D5-4C27725BBA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96D70-21F9-428F-BD0E-D9D79C146BDE}">
  <ds:schemaRefs>
    <ds:schemaRef ds:uri="http://purl.org/dc/dcmitype/"/>
    <ds:schemaRef ds:uri="http://schemas.microsoft.com/office/2006/documentManagement/types"/>
    <ds:schemaRef ds:uri="http://purl.org/dc/terms/"/>
    <ds:schemaRef ds:uri="ff236c08-9611-4854-a4bb-16d44b7327b6"/>
    <ds:schemaRef ds:uri="64eff3df-e3d6-48ed-978f-45ff25640900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Tessa Porter</cp:lastModifiedBy>
  <cp:revision>12</cp:revision>
  <dcterms:created xsi:type="dcterms:W3CDTF">2020-01-20T23:15:00Z</dcterms:created>
  <dcterms:modified xsi:type="dcterms:W3CDTF">2025-03-04T04:42:00Z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18109400</vt:r8>
  </property>
  <property fmtid="{D5CDD505-2E9C-101B-9397-08002B2CF9AE}" pid="4" name="MediaServiceImageTags">
    <vt:lpwstr/>
  </property>
</Properties>
</file>